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0" w:type="dxa"/>
        <w:jc w:val="center"/>
        <w:tblInd w:w="125" w:type="dxa"/>
        <w:tblLayout w:type="fixed"/>
        <w:tblCellMar>
          <w:left w:w="0" w:type="dxa"/>
          <w:right w:w="0" w:type="dxa"/>
        </w:tblCellMar>
        <w:tblLook w:val="01E0" w:firstRow="1" w:lastRow="1" w:firstColumn="1" w:lastColumn="1" w:noHBand="0" w:noVBand="0"/>
      </w:tblPr>
      <w:tblGrid>
        <w:gridCol w:w="3671"/>
        <w:gridCol w:w="5529"/>
      </w:tblGrid>
      <w:tr w:rsidR="00DA066C" w:rsidRPr="00ED11E5" w:rsidTr="00ED11E5">
        <w:trPr>
          <w:trHeight w:val="1067"/>
          <w:jc w:val="center"/>
        </w:trPr>
        <w:tc>
          <w:tcPr>
            <w:tcW w:w="3671" w:type="dxa"/>
          </w:tcPr>
          <w:p w:rsidR="00DA066C" w:rsidRPr="00ED11E5" w:rsidRDefault="00DA066C" w:rsidP="00DA066C">
            <w:pPr>
              <w:pStyle w:val="TableParagraph"/>
              <w:spacing w:line="240" w:lineRule="auto"/>
              <w:ind w:left="0" w:right="93"/>
              <w:rPr>
                <w:sz w:val="26"/>
                <w:szCs w:val="26"/>
                <w:lang w:val="en-US"/>
              </w:rPr>
            </w:pPr>
            <w:r w:rsidRPr="00ED11E5">
              <w:rPr>
                <w:sz w:val="26"/>
                <w:szCs w:val="26"/>
                <w:lang w:val="en-US"/>
              </w:rPr>
              <w:t>SỞ Y TẾ TỈNH ĐIỆN BIÊN</w:t>
            </w:r>
          </w:p>
          <w:p w:rsidR="00DA066C" w:rsidRPr="00ED11E5" w:rsidRDefault="00DA066C" w:rsidP="00DA066C">
            <w:pPr>
              <w:pStyle w:val="TableParagraph"/>
              <w:spacing w:line="240" w:lineRule="auto"/>
              <w:ind w:left="1" w:right="93"/>
              <w:rPr>
                <w:b/>
                <w:sz w:val="26"/>
                <w:szCs w:val="26"/>
                <w:lang w:val="en-US"/>
              </w:rPr>
            </w:pPr>
            <w:r w:rsidRPr="00ED11E5">
              <w:rPr>
                <w:b/>
                <w:sz w:val="26"/>
                <w:szCs w:val="26"/>
              </w:rPr>
              <w:t xml:space="preserve">BỆNH VIỆN YDCT </w:t>
            </w:r>
            <w:r w:rsidRPr="00ED11E5">
              <w:rPr>
                <w:b/>
                <w:sz w:val="26"/>
                <w:szCs w:val="26"/>
              </w:rPr>
              <w:t>–</w:t>
            </w:r>
            <w:r w:rsidRPr="00ED11E5">
              <w:rPr>
                <w:b/>
                <w:sz w:val="26"/>
                <w:szCs w:val="26"/>
              </w:rPr>
              <w:t xml:space="preserve"> PHCN</w:t>
            </w:r>
          </w:p>
          <w:p w:rsidR="00DA066C" w:rsidRPr="00ED11E5" w:rsidRDefault="00DA066C" w:rsidP="00DA066C">
            <w:pPr>
              <w:pStyle w:val="TableParagraph"/>
              <w:spacing w:line="240" w:lineRule="auto"/>
              <w:ind w:left="1" w:right="93"/>
              <w:rPr>
                <w:b/>
                <w:sz w:val="26"/>
                <w:szCs w:val="26"/>
                <w:lang w:val="en-US"/>
              </w:rPr>
            </w:pPr>
            <w:r w:rsidRPr="00ED11E5">
              <w:rPr>
                <w:b/>
                <w:sz w:val="26"/>
                <w:szCs w:val="26"/>
                <w:lang w:val="en-US"/>
              </w:rPr>
              <w:t>TỈNH ĐIỆN BIÊN</w:t>
            </w:r>
          </w:p>
          <w:p w:rsidR="00DA066C" w:rsidRPr="00ED11E5" w:rsidRDefault="00DA066C" w:rsidP="00DA066C">
            <w:pPr>
              <w:pStyle w:val="TableParagraph"/>
              <w:spacing w:line="240" w:lineRule="auto"/>
              <w:ind w:left="1" w:right="93"/>
              <w:rPr>
                <w:b/>
                <w:sz w:val="26"/>
                <w:szCs w:val="26"/>
                <w:lang w:val="en-US"/>
              </w:rPr>
            </w:pPr>
            <w:r w:rsidRPr="00ED11E5">
              <w:rPr>
                <w:noProof/>
                <w:position w:val="1"/>
                <w:sz w:val="26"/>
                <w:szCs w:val="26"/>
                <w:lang w:val="en-US"/>
              </w:rPr>
              <mc:AlternateContent>
                <mc:Choice Requires="wps">
                  <w:drawing>
                    <wp:anchor distT="0" distB="0" distL="114300" distR="114300" simplePos="0" relativeHeight="251659264" behindDoc="0" locked="0" layoutInCell="1" allowOverlap="1" wp14:anchorId="09145C60" wp14:editId="6D2873F6">
                      <wp:simplePos x="0" y="0"/>
                      <wp:positionH relativeFrom="column">
                        <wp:posOffset>664210</wp:posOffset>
                      </wp:positionH>
                      <wp:positionV relativeFrom="paragraph">
                        <wp:posOffset>22860</wp:posOffset>
                      </wp:positionV>
                      <wp:extent cx="1089025" cy="0"/>
                      <wp:effectExtent l="0" t="0" r="15875" b="19050"/>
                      <wp:wrapNone/>
                      <wp:docPr id="14" name="Straight Connector 14"/>
                      <wp:cNvGraphicFramePr/>
                      <a:graphic xmlns:a="http://schemas.openxmlformats.org/drawingml/2006/main">
                        <a:graphicData uri="http://schemas.microsoft.com/office/word/2010/wordprocessingShape">
                          <wps:wsp>
                            <wps:cNvCnPr/>
                            <wps:spPr>
                              <a:xfrm>
                                <a:off x="0" y="0"/>
                                <a:ext cx="1089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3pt,1.8pt" to="138.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" strokecolor="black [3213]"/>
                  </w:pict>
                </mc:Fallback>
              </mc:AlternateContent>
            </w:r>
          </w:p>
          <w:p w:rsidR="00DA066C" w:rsidRPr="00ED11E5" w:rsidRDefault="00DA066C" w:rsidP="00DA066C">
            <w:pPr>
              <w:pStyle w:val="TableParagraph"/>
              <w:spacing w:line="240" w:lineRule="auto"/>
              <w:ind w:left="1" w:right="93"/>
              <w:rPr>
                <w:sz w:val="26"/>
                <w:szCs w:val="26"/>
                <w:lang w:val="en-US"/>
              </w:rPr>
            </w:pPr>
            <w:r w:rsidRPr="00ED11E5">
              <w:rPr>
                <w:position w:val="1"/>
                <w:sz w:val="26"/>
                <w:szCs w:val="26"/>
              </w:rPr>
              <w:t>Số:</w:t>
            </w:r>
            <w:r w:rsidRPr="00ED11E5">
              <w:rPr>
                <w:spacing w:val="-11"/>
                <w:position w:val="1"/>
                <w:sz w:val="26"/>
                <w:szCs w:val="26"/>
              </w:rPr>
              <w:t xml:space="preserve"> </w:t>
            </w:r>
            <w:r w:rsidRPr="00ED11E5">
              <w:rPr>
                <w:sz w:val="26"/>
                <w:szCs w:val="26"/>
                <w:lang w:val="en-US"/>
              </w:rPr>
              <w:t xml:space="preserve">      </w:t>
            </w:r>
            <w:r w:rsidRPr="00ED11E5">
              <w:rPr>
                <w:position w:val="1"/>
                <w:sz w:val="26"/>
                <w:szCs w:val="26"/>
              </w:rPr>
              <w:t>/TB-</w:t>
            </w:r>
            <w:r w:rsidRPr="00ED11E5">
              <w:rPr>
                <w:position w:val="1"/>
                <w:sz w:val="26"/>
                <w:szCs w:val="26"/>
                <w:lang w:val="en-US"/>
              </w:rPr>
              <w:t>BV</w:t>
            </w:r>
            <w:r w:rsidRPr="00ED11E5">
              <w:rPr>
                <w:spacing w:val="-4"/>
                <w:position w:val="1"/>
                <w:sz w:val="26"/>
                <w:szCs w:val="26"/>
                <w:lang w:val="en-US"/>
              </w:rPr>
              <w:t>YDCT</w:t>
            </w:r>
            <w:r w:rsidRPr="00ED11E5">
              <w:rPr>
                <w:spacing w:val="-4"/>
                <w:position w:val="1"/>
                <w:sz w:val="26"/>
                <w:szCs w:val="26"/>
                <w:lang w:val="en-US"/>
              </w:rPr>
              <w:t>-PHCN</w:t>
            </w:r>
          </w:p>
        </w:tc>
        <w:tc>
          <w:tcPr>
            <w:tcW w:w="5529" w:type="dxa"/>
          </w:tcPr>
          <w:p w:rsidR="00DA066C" w:rsidRPr="00ED11E5" w:rsidRDefault="00DA066C" w:rsidP="00DA066C">
            <w:pPr>
              <w:pStyle w:val="TableParagraph"/>
              <w:spacing w:line="240" w:lineRule="auto"/>
              <w:ind w:left="78" w:right="4"/>
              <w:rPr>
                <w:b/>
                <w:sz w:val="26"/>
                <w:szCs w:val="26"/>
              </w:rPr>
            </w:pPr>
            <w:r w:rsidRPr="00ED11E5">
              <w:rPr>
                <w:b/>
                <w:sz w:val="26"/>
                <w:szCs w:val="26"/>
              </w:rPr>
              <w:t>CỘNG</w:t>
            </w:r>
            <w:r w:rsidRPr="00ED11E5">
              <w:rPr>
                <w:b/>
                <w:spacing w:val="-8"/>
                <w:sz w:val="26"/>
                <w:szCs w:val="26"/>
              </w:rPr>
              <w:t xml:space="preserve"> </w:t>
            </w:r>
            <w:r w:rsidRPr="00ED11E5">
              <w:rPr>
                <w:b/>
                <w:sz w:val="26"/>
                <w:szCs w:val="26"/>
              </w:rPr>
              <w:t>HÒA</w:t>
            </w:r>
            <w:r w:rsidRPr="00ED11E5">
              <w:rPr>
                <w:b/>
                <w:spacing w:val="-6"/>
                <w:sz w:val="26"/>
                <w:szCs w:val="26"/>
              </w:rPr>
              <w:t xml:space="preserve"> </w:t>
            </w:r>
            <w:r w:rsidRPr="00ED11E5">
              <w:rPr>
                <w:b/>
                <w:sz w:val="26"/>
                <w:szCs w:val="26"/>
              </w:rPr>
              <w:t>XÃ</w:t>
            </w:r>
            <w:r w:rsidRPr="00ED11E5">
              <w:rPr>
                <w:b/>
                <w:spacing w:val="-6"/>
                <w:sz w:val="26"/>
                <w:szCs w:val="26"/>
              </w:rPr>
              <w:t xml:space="preserve"> </w:t>
            </w:r>
            <w:r w:rsidRPr="00ED11E5">
              <w:rPr>
                <w:b/>
                <w:sz w:val="26"/>
                <w:szCs w:val="26"/>
              </w:rPr>
              <w:t>HỘI</w:t>
            </w:r>
            <w:r w:rsidRPr="00ED11E5">
              <w:rPr>
                <w:b/>
                <w:spacing w:val="-6"/>
                <w:sz w:val="26"/>
                <w:szCs w:val="26"/>
              </w:rPr>
              <w:t xml:space="preserve"> </w:t>
            </w:r>
            <w:r w:rsidRPr="00ED11E5">
              <w:rPr>
                <w:b/>
                <w:sz w:val="26"/>
                <w:szCs w:val="26"/>
              </w:rPr>
              <w:t>CHỦ</w:t>
            </w:r>
            <w:r w:rsidRPr="00ED11E5">
              <w:rPr>
                <w:b/>
                <w:spacing w:val="-7"/>
                <w:sz w:val="26"/>
                <w:szCs w:val="26"/>
              </w:rPr>
              <w:t xml:space="preserve"> </w:t>
            </w:r>
            <w:r w:rsidRPr="00ED11E5">
              <w:rPr>
                <w:b/>
                <w:sz w:val="26"/>
                <w:szCs w:val="26"/>
              </w:rPr>
              <w:t>NGHĨA</w:t>
            </w:r>
            <w:r w:rsidRPr="00ED11E5">
              <w:rPr>
                <w:b/>
                <w:spacing w:val="-8"/>
                <w:sz w:val="26"/>
                <w:szCs w:val="26"/>
              </w:rPr>
              <w:t xml:space="preserve"> </w:t>
            </w:r>
            <w:r w:rsidRPr="00ED11E5">
              <w:rPr>
                <w:b/>
                <w:sz w:val="26"/>
                <w:szCs w:val="26"/>
              </w:rPr>
              <w:t>VIỆT</w:t>
            </w:r>
            <w:r w:rsidRPr="00ED11E5">
              <w:rPr>
                <w:b/>
                <w:spacing w:val="-6"/>
                <w:sz w:val="26"/>
                <w:szCs w:val="26"/>
              </w:rPr>
              <w:t xml:space="preserve"> </w:t>
            </w:r>
            <w:r w:rsidRPr="00ED11E5">
              <w:rPr>
                <w:b/>
                <w:spacing w:val="-5"/>
                <w:sz w:val="26"/>
                <w:szCs w:val="26"/>
              </w:rPr>
              <w:t>NAM</w:t>
            </w:r>
          </w:p>
          <w:p w:rsidR="00DA066C" w:rsidRPr="00ED11E5" w:rsidRDefault="00DA066C" w:rsidP="00DA066C">
            <w:pPr>
              <w:pStyle w:val="TableParagraph"/>
              <w:spacing w:line="240" w:lineRule="auto"/>
              <w:ind w:left="78"/>
              <w:rPr>
                <w:b/>
                <w:sz w:val="26"/>
                <w:szCs w:val="26"/>
              </w:rPr>
            </w:pPr>
            <w:r w:rsidRPr="00ED11E5">
              <w:rPr>
                <w:b/>
                <w:sz w:val="26"/>
                <w:szCs w:val="26"/>
              </w:rPr>
              <w:t>Độc</w:t>
            </w:r>
            <w:r w:rsidRPr="00ED11E5">
              <w:rPr>
                <w:b/>
                <w:spacing w:val="-5"/>
                <w:sz w:val="26"/>
                <w:szCs w:val="26"/>
              </w:rPr>
              <w:t xml:space="preserve"> </w:t>
            </w:r>
            <w:r w:rsidRPr="00ED11E5">
              <w:rPr>
                <w:b/>
                <w:sz w:val="26"/>
                <w:szCs w:val="26"/>
              </w:rPr>
              <w:t>lập</w:t>
            </w:r>
            <w:r w:rsidRPr="00ED11E5">
              <w:rPr>
                <w:b/>
                <w:spacing w:val="-4"/>
                <w:sz w:val="26"/>
                <w:szCs w:val="26"/>
              </w:rPr>
              <w:t xml:space="preserve"> </w:t>
            </w:r>
            <w:r w:rsidRPr="00ED11E5">
              <w:rPr>
                <w:b/>
                <w:sz w:val="26"/>
                <w:szCs w:val="26"/>
              </w:rPr>
              <w:t>-</w:t>
            </w:r>
            <w:r w:rsidRPr="00ED11E5">
              <w:rPr>
                <w:b/>
                <w:spacing w:val="-1"/>
                <w:sz w:val="26"/>
                <w:szCs w:val="26"/>
              </w:rPr>
              <w:t xml:space="preserve"> </w:t>
            </w:r>
            <w:r w:rsidRPr="00ED11E5">
              <w:rPr>
                <w:b/>
                <w:sz w:val="26"/>
                <w:szCs w:val="26"/>
              </w:rPr>
              <w:t>Tự</w:t>
            </w:r>
            <w:r w:rsidRPr="00ED11E5">
              <w:rPr>
                <w:b/>
                <w:spacing w:val="-4"/>
                <w:sz w:val="26"/>
                <w:szCs w:val="26"/>
              </w:rPr>
              <w:t xml:space="preserve"> </w:t>
            </w:r>
            <w:r w:rsidRPr="00ED11E5">
              <w:rPr>
                <w:b/>
                <w:sz w:val="26"/>
                <w:szCs w:val="26"/>
              </w:rPr>
              <w:t>do</w:t>
            </w:r>
            <w:r w:rsidRPr="00ED11E5">
              <w:rPr>
                <w:b/>
                <w:spacing w:val="-4"/>
                <w:sz w:val="26"/>
                <w:szCs w:val="26"/>
              </w:rPr>
              <w:t xml:space="preserve"> </w:t>
            </w:r>
            <w:r w:rsidRPr="00ED11E5">
              <w:rPr>
                <w:b/>
                <w:sz w:val="26"/>
                <w:szCs w:val="26"/>
              </w:rPr>
              <w:t>-</w:t>
            </w:r>
            <w:r w:rsidRPr="00ED11E5">
              <w:rPr>
                <w:b/>
                <w:spacing w:val="-1"/>
                <w:sz w:val="26"/>
                <w:szCs w:val="26"/>
              </w:rPr>
              <w:t xml:space="preserve"> </w:t>
            </w:r>
            <w:r w:rsidRPr="00ED11E5">
              <w:rPr>
                <w:b/>
                <w:sz w:val="26"/>
                <w:szCs w:val="26"/>
              </w:rPr>
              <w:t>Hạnh</w:t>
            </w:r>
            <w:r w:rsidRPr="00ED11E5">
              <w:rPr>
                <w:b/>
                <w:spacing w:val="-4"/>
                <w:sz w:val="26"/>
                <w:szCs w:val="26"/>
              </w:rPr>
              <w:t xml:space="preserve"> phúc</w:t>
            </w:r>
          </w:p>
          <w:p w:rsidR="00DA066C" w:rsidRPr="00ED11E5" w:rsidRDefault="00DA066C" w:rsidP="00DA066C">
            <w:pPr>
              <w:pStyle w:val="TableParagraph"/>
              <w:spacing w:line="240" w:lineRule="auto"/>
              <w:ind w:left="1367"/>
              <w:rPr>
                <w:sz w:val="26"/>
                <w:szCs w:val="26"/>
              </w:rPr>
            </w:pPr>
            <w:r w:rsidRPr="00ED11E5">
              <w:rPr>
                <w:noProof/>
                <w:position w:val="1"/>
                <w:sz w:val="26"/>
                <w:szCs w:val="26"/>
                <w:lang w:val="en-US"/>
              </w:rPr>
              <mc:AlternateContent>
                <mc:Choice Requires="wps">
                  <w:drawing>
                    <wp:anchor distT="0" distB="0" distL="114300" distR="114300" simplePos="0" relativeHeight="251661312" behindDoc="0" locked="0" layoutInCell="1" allowOverlap="1" wp14:anchorId="43F5A133" wp14:editId="4135ECAE">
                      <wp:simplePos x="0" y="0"/>
                      <wp:positionH relativeFrom="column">
                        <wp:posOffset>995045</wp:posOffset>
                      </wp:positionH>
                      <wp:positionV relativeFrom="paragraph">
                        <wp:posOffset>34290</wp:posOffset>
                      </wp:positionV>
                      <wp:extent cx="16478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1647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35pt,2.7pt" to="208.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" strokecolor="black [3213]"/>
                  </w:pict>
                </mc:Fallback>
              </mc:AlternateContent>
            </w:r>
          </w:p>
          <w:p w:rsidR="00DA066C" w:rsidRPr="00ED11E5" w:rsidRDefault="00DA066C" w:rsidP="00DA066C">
            <w:pPr>
              <w:pStyle w:val="TableParagraph"/>
              <w:spacing w:line="240" w:lineRule="auto"/>
              <w:ind w:left="1488"/>
              <w:rPr>
                <w:i/>
                <w:position w:val="1"/>
                <w:sz w:val="26"/>
                <w:szCs w:val="26"/>
                <w:lang w:val="en-US"/>
              </w:rPr>
            </w:pPr>
          </w:p>
          <w:p w:rsidR="00DA066C" w:rsidRPr="00ED11E5" w:rsidRDefault="00DA066C" w:rsidP="005E3A60">
            <w:pPr>
              <w:pStyle w:val="TableParagraph"/>
              <w:spacing w:line="240" w:lineRule="auto"/>
              <w:ind w:left="1488"/>
              <w:rPr>
                <w:i/>
                <w:sz w:val="26"/>
                <w:szCs w:val="26"/>
                <w:lang w:val="en-US"/>
              </w:rPr>
            </w:pPr>
            <w:r w:rsidRPr="00ED11E5">
              <w:rPr>
                <w:i/>
                <w:position w:val="1"/>
                <w:sz w:val="26"/>
                <w:szCs w:val="26"/>
                <w:lang w:val="en-US"/>
              </w:rPr>
              <w:t>Điện Biên</w:t>
            </w:r>
            <w:r w:rsidRPr="00ED11E5">
              <w:rPr>
                <w:i/>
                <w:position w:val="1"/>
                <w:sz w:val="26"/>
                <w:szCs w:val="26"/>
              </w:rPr>
              <w:t>,</w:t>
            </w:r>
            <w:r w:rsidRPr="00ED11E5">
              <w:rPr>
                <w:i/>
                <w:spacing w:val="-2"/>
                <w:position w:val="1"/>
                <w:sz w:val="26"/>
                <w:szCs w:val="26"/>
              </w:rPr>
              <w:t xml:space="preserve"> </w:t>
            </w:r>
            <w:r w:rsidRPr="00ED11E5">
              <w:rPr>
                <w:i/>
                <w:position w:val="1"/>
                <w:sz w:val="26"/>
                <w:szCs w:val="26"/>
              </w:rPr>
              <w:t>ngày</w:t>
            </w:r>
            <w:r w:rsidRPr="00ED11E5">
              <w:rPr>
                <w:i/>
                <w:spacing w:val="-14"/>
                <w:position w:val="1"/>
                <w:sz w:val="26"/>
                <w:szCs w:val="26"/>
              </w:rPr>
              <w:t xml:space="preserve"> </w:t>
            </w:r>
            <w:r w:rsidR="005E3A60">
              <w:rPr>
                <w:i/>
                <w:spacing w:val="-14"/>
                <w:position w:val="1"/>
                <w:sz w:val="26"/>
                <w:szCs w:val="26"/>
                <w:lang w:val="en-US"/>
              </w:rPr>
              <w:t>10</w:t>
            </w:r>
            <w:bookmarkStart w:id="0" w:name="_GoBack"/>
            <w:bookmarkEnd w:id="0"/>
            <w:r w:rsidRPr="00ED11E5">
              <w:rPr>
                <w:i/>
                <w:spacing w:val="72"/>
                <w:sz w:val="26"/>
                <w:szCs w:val="26"/>
              </w:rPr>
              <w:t xml:space="preserve"> </w:t>
            </w:r>
            <w:r w:rsidRPr="00ED11E5">
              <w:rPr>
                <w:i/>
                <w:position w:val="1"/>
                <w:sz w:val="26"/>
                <w:szCs w:val="26"/>
              </w:rPr>
              <w:t>tháng</w:t>
            </w:r>
            <w:r w:rsidR="005E3A60">
              <w:rPr>
                <w:i/>
                <w:position w:val="1"/>
                <w:sz w:val="26"/>
                <w:szCs w:val="26"/>
                <w:lang w:val="en-US"/>
              </w:rPr>
              <w:t xml:space="preserve"> 6</w:t>
            </w:r>
            <w:r w:rsidRPr="00ED11E5">
              <w:rPr>
                <w:i/>
                <w:spacing w:val="28"/>
                <w:sz w:val="26"/>
                <w:szCs w:val="26"/>
              </w:rPr>
              <w:t xml:space="preserve"> </w:t>
            </w:r>
            <w:r w:rsidRPr="00ED11E5">
              <w:rPr>
                <w:i/>
                <w:position w:val="1"/>
                <w:sz w:val="26"/>
                <w:szCs w:val="26"/>
              </w:rPr>
              <w:t>năm</w:t>
            </w:r>
            <w:r w:rsidRPr="00ED11E5">
              <w:rPr>
                <w:i/>
                <w:spacing w:val="-1"/>
                <w:position w:val="1"/>
                <w:sz w:val="26"/>
                <w:szCs w:val="26"/>
              </w:rPr>
              <w:t xml:space="preserve"> </w:t>
            </w:r>
            <w:r w:rsidRPr="00ED11E5">
              <w:rPr>
                <w:i/>
                <w:spacing w:val="-4"/>
                <w:position w:val="1"/>
                <w:sz w:val="26"/>
                <w:szCs w:val="26"/>
              </w:rPr>
              <w:t>202</w:t>
            </w:r>
            <w:r w:rsidRPr="00ED11E5">
              <w:rPr>
                <w:i/>
                <w:spacing w:val="-4"/>
                <w:position w:val="1"/>
                <w:sz w:val="26"/>
                <w:szCs w:val="26"/>
                <w:lang w:val="en-US"/>
              </w:rPr>
              <w:t>4</w:t>
            </w:r>
          </w:p>
        </w:tc>
      </w:tr>
    </w:tbl>
    <w:p w:rsidR="00DA066C" w:rsidRDefault="00DA066C" w:rsidP="00DA066C">
      <w:pPr>
        <w:pStyle w:val="BodyText"/>
        <w:spacing w:before="260"/>
        <w:ind w:left="0"/>
        <w:jc w:val="both"/>
      </w:pPr>
    </w:p>
    <w:p w:rsidR="00DA066C" w:rsidRPr="00DA066C" w:rsidRDefault="00DA066C" w:rsidP="00DA066C">
      <w:pPr>
        <w:pStyle w:val="Heading1"/>
        <w:ind w:right="84"/>
      </w:pPr>
      <w:r w:rsidRPr="00DA066C">
        <w:t>THÔNG</w:t>
      </w:r>
      <w:r w:rsidRPr="00DA066C">
        <w:rPr>
          <w:spacing w:val="-2"/>
        </w:rPr>
        <w:t xml:space="preserve"> </w:t>
      </w:r>
      <w:r w:rsidRPr="00DA066C">
        <w:rPr>
          <w:spacing w:val="-5"/>
        </w:rPr>
        <w:t>BÁO</w:t>
      </w:r>
    </w:p>
    <w:p w:rsidR="00DA066C" w:rsidRPr="00E066D8" w:rsidRDefault="00DA066C" w:rsidP="00DA066C">
      <w:pPr>
        <w:pStyle w:val="BodyText"/>
        <w:ind w:left="246" w:right="334"/>
        <w:jc w:val="center"/>
        <w:rPr>
          <w:b/>
          <w:lang w:val="en-US"/>
        </w:rPr>
      </w:pPr>
      <w:r w:rsidRPr="00DA066C">
        <w:rPr>
          <w:b/>
        </w:rPr>
        <w:t>Công</w:t>
      </w:r>
      <w:r w:rsidRPr="00DA066C">
        <w:rPr>
          <w:b/>
          <w:spacing w:val="-5"/>
        </w:rPr>
        <w:t xml:space="preserve"> </w:t>
      </w:r>
      <w:r w:rsidRPr="00DA066C">
        <w:rPr>
          <w:b/>
        </w:rPr>
        <w:t>khai</w:t>
      </w:r>
      <w:r w:rsidRPr="00DA066C">
        <w:rPr>
          <w:b/>
          <w:spacing w:val="-4"/>
        </w:rPr>
        <w:t xml:space="preserve"> </w:t>
      </w:r>
      <w:r w:rsidRPr="00DA066C">
        <w:rPr>
          <w:b/>
        </w:rPr>
        <w:t>về</w:t>
      </w:r>
      <w:r w:rsidRPr="00DA066C">
        <w:rPr>
          <w:b/>
          <w:spacing w:val="-1"/>
        </w:rPr>
        <w:t xml:space="preserve"> </w:t>
      </w:r>
      <w:r w:rsidRPr="00DA066C">
        <w:rPr>
          <w:b/>
        </w:rPr>
        <w:t>việc</w:t>
      </w:r>
      <w:r w:rsidRPr="00DA066C">
        <w:rPr>
          <w:b/>
          <w:spacing w:val="-4"/>
        </w:rPr>
        <w:t xml:space="preserve"> </w:t>
      </w:r>
      <w:r w:rsidRPr="00DA066C">
        <w:rPr>
          <w:b/>
        </w:rPr>
        <w:t>niêm</w:t>
      </w:r>
      <w:r w:rsidRPr="00DA066C">
        <w:rPr>
          <w:b/>
          <w:spacing w:val="-3"/>
        </w:rPr>
        <w:t xml:space="preserve"> </w:t>
      </w:r>
      <w:r w:rsidRPr="00DA066C">
        <w:rPr>
          <w:b/>
        </w:rPr>
        <w:t>yết</w:t>
      </w:r>
      <w:r w:rsidRPr="00DA066C">
        <w:rPr>
          <w:b/>
          <w:spacing w:val="-1"/>
        </w:rPr>
        <w:t xml:space="preserve"> </w:t>
      </w:r>
      <w:r w:rsidRPr="00DA066C">
        <w:rPr>
          <w:b/>
        </w:rPr>
        <w:t>giá</w:t>
      </w:r>
      <w:r w:rsidRPr="00DA066C">
        <w:rPr>
          <w:b/>
          <w:spacing w:val="-2"/>
        </w:rPr>
        <w:t xml:space="preserve"> </w:t>
      </w:r>
      <w:r w:rsidRPr="00DA066C">
        <w:rPr>
          <w:b/>
        </w:rPr>
        <w:t>bán</w:t>
      </w:r>
      <w:r w:rsidRPr="00DA066C">
        <w:rPr>
          <w:b/>
          <w:spacing w:val="-4"/>
        </w:rPr>
        <w:t xml:space="preserve"> </w:t>
      </w:r>
      <w:r w:rsidRPr="00DA066C">
        <w:rPr>
          <w:b/>
        </w:rPr>
        <w:t>thanh</w:t>
      </w:r>
      <w:r w:rsidRPr="00DA066C">
        <w:rPr>
          <w:b/>
          <w:spacing w:val="-1"/>
        </w:rPr>
        <w:t xml:space="preserve"> </w:t>
      </w:r>
      <w:r w:rsidRPr="00DA066C">
        <w:rPr>
          <w:b/>
        </w:rPr>
        <w:t>lý tài</w:t>
      </w:r>
      <w:r w:rsidRPr="00DA066C">
        <w:rPr>
          <w:b/>
          <w:spacing w:val="-1"/>
        </w:rPr>
        <w:t xml:space="preserve"> </w:t>
      </w:r>
      <w:r w:rsidRPr="00DA066C">
        <w:rPr>
          <w:b/>
        </w:rPr>
        <w:t>sản</w:t>
      </w:r>
      <w:r w:rsidRPr="00DA066C">
        <w:rPr>
          <w:b/>
          <w:spacing w:val="-4"/>
        </w:rPr>
        <w:t xml:space="preserve"> </w:t>
      </w:r>
      <w:r w:rsidRPr="00DA066C">
        <w:rPr>
          <w:b/>
        </w:rPr>
        <w:t>là</w:t>
      </w:r>
      <w:r>
        <w:rPr>
          <w:b/>
          <w:lang w:val="en-US"/>
        </w:rPr>
        <w:t xml:space="preserve"> vật liệu,</w:t>
      </w:r>
      <w:r w:rsidRPr="00DA066C">
        <w:rPr>
          <w:b/>
          <w:spacing w:val="-2"/>
        </w:rPr>
        <w:t xml:space="preserve"> </w:t>
      </w:r>
      <w:r w:rsidRPr="00DA066C">
        <w:rPr>
          <w:b/>
        </w:rPr>
        <w:t>vật</w:t>
      </w:r>
      <w:r w:rsidRPr="00DA066C">
        <w:rPr>
          <w:b/>
          <w:spacing w:val="-4"/>
        </w:rPr>
        <w:t xml:space="preserve"> </w:t>
      </w:r>
      <w:r w:rsidRPr="00DA066C">
        <w:rPr>
          <w:b/>
        </w:rPr>
        <w:t>tư</w:t>
      </w:r>
      <w:r w:rsidRPr="00DA066C">
        <w:rPr>
          <w:b/>
          <w:spacing w:val="-3"/>
        </w:rPr>
        <w:t xml:space="preserve"> </w:t>
      </w:r>
      <w:r w:rsidRPr="00DA066C">
        <w:rPr>
          <w:b/>
        </w:rPr>
        <w:t>thu</w:t>
      </w:r>
      <w:r w:rsidRPr="00DA066C">
        <w:rPr>
          <w:b/>
          <w:spacing w:val="-5"/>
        </w:rPr>
        <w:t xml:space="preserve"> </w:t>
      </w:r>
      <w:r w:rsidRPr="00DA066C">
        <w:rPr>
          <w:b/>
        </w:rPr>
        <w:t>hồi</w:t>
      </w:r>
      <w:r w:rsidRPr="00DA066C">
        <w:rPr>
          <w:b/>
          <w:spacing w:val="-1"/>
        </w:rPr>
        <w:t xml:space="preserve"> </w:t>
      </w:r>
      <w:r>
        <w:rPr>
          <w:b/>
          <w:spacing w:val="-1"/>
          <w:lang w:val="en-US"/>
        </w:rPr>
        <w:t>từ</w:t>
      </w:r>
      <w:r w:rsidRPr="00DA066C">
        <w:rPr>
          <w:b/>
          <w:lang w:val="en-US"/>
        </w:rPr>
        <w:t xml:space="preserve"> phá dỡ, huỷ bỏ tài sản của Bệnh viện Y dược cổ truyền – Phục hồi chức năng tỉnh Điện Biên</w:t>
      </w:r>
    </w:p>
    <w:p w:rsidR="00DA066C" w:rsidRDefault="00DA066C" w:rsidP="00DA066C"/>
    <w:p w:rsidR="00DA066C" w:rsidRPr="00AD2F36" w:rsidRDefault="00DA066C" w:rsidP="00DA066C">
      <w:pPr>
        <w:rPr>
          <w:i/>
        </w:rPr>
      </w:pPr>
      <w:r w:rsidRPr="00AD2F36">
        <w:rPr>
          <w:i/>
        </w:rPr>
        <w:t>Căn cứ Luật Quản lý, sử dụng tài sản công ngày 21 tháng 6 năm 2017; Căn cứ Nghị định số 151/2017/NĐ-CP ngày 26 tháng 12 năm 2017 của</w:t>
      </w:r>
    </w:p>
    <w:p w:rsidR="00DA066C" w:rsidRPr="00AD2F36" w:rsidRDefault="00DA066C" w:rsidP="00DA066C">
      <w:pPr>
        <w:rPr>
          <w:i/>
        </w:rPr>
      </w:pPr>
      <w:r w:rsidRPr="00AD2F36">
        <w:rPr>
          <w:i/>
        </w:rPr>
        <w:t>Chính phủ quy định chi tiết một số điều của Luật Quản lý, sử dụng tài sản công;</w:t>
      </w:r>
    </w:p>
    <w:p w:rsidR="00DA066C" w:rsidRPr="00AD2F36" w:rsidRDefault="00DA066C" w:rsidP="00DA066C">
      <w:pPr>
        <w:rPr>
          <w:i/>
        </w:rPr>
      </w:pPr>
      <w:r w:rsidRPr="00AD2F36">
        <w:rPr>
          <w:i/>
        </w:rPr>
        <w:t>Căn cứ Thông tư số 144/2017/TT-BTC ngày 29 tháng 12 năm 2017 của Bộ Tài chính hướng dẫn một số nội dung của Nghị định số 151/2017/NĐ-CP ngày 26 tháng 12 năm 2017 của Chính phủ quy định chi tiết một số điều của Luật Quản lý, sử dụng tài sản công;</w:t>
      </w:r>
    </w:p>
    <w:p w:rsidR="00DA066C" w:rsidRPr="00AD2F36" w:rsidRDefault="00DA066C" w:rsidP="00DA066C">
      <w:pPr>
        <w:rPr>
          <w:i/>
        </w:rPr>
      </w:pPr>
      <w:r w:rsidRPr="00AD2F36">
        <w:rPr>
          <w:i/>
        </w:rPr>
        <w:t>Căn cứ Văn bản hướng dẫn số 5297/STC-GCS ngày 07/9/2018 của Sở Tài chính về việc hướng dẫn quy trình thực hiện bán hoặc thanh lý tài sản công tại cơ quan, tổ chức, đơn vị;</w:t>
      </w:r>
    </w:p>
    <w:p w:rsidR="00AD2F36" w:rsidRPr="00AD2F36" w:rsidRDefault="00AD2F36" w:rsidP="00DA066C">
      <w:pPr>
        <w:rPr>
          <w:i/>
        </w:rPr>
      </w:pPr>
      <w:r w:rsidRPr="00AD2F36">
        <w:rPr>
          <w:i/>
        </w:rPr>
        <w:t>Căn cứ Quyết định số 31/2018/QĐ-UBND ngày 10/8/2018 của UBND tỉnh Điện Biên quy định về phân cấp quản lý, sử dụng tài sản công tại cơ quan nhà nước, đơn vị sự nghiệp công lập, tổ chức chính trị - xã hội, tổ chức chính trị xã hội - nghề nghiệp, tổ chức xã hội, tô chức xã hội - nghề nghiệp, tổ chức khác được thành lập theo quy định của pháp luật về hội; phân cấp quản lý tài sản được xác lập quyền sở hữu toàn dân trên địa bàn tỉnh Điện Biên;</w:t>
      </w:r>
    </w:p>
    <w:p w:rsidR="00DA066C" w:rsidRDefault="00DA066C" w:rsidP="00DA066C">
      <w:pPr>
        <w:rPr>
          <w:i/>
        </w:rPr>
      </w:pPr>
      <w:r w:rsidRPr="00AD2F36">
        <w:rPr>
          <w:i/>
        </w:rPr>
        <w:t>Căn cứ Quyết định số 2027/QĐ-UBND ngày 08/12/2023 của UBND tỉnh Điện Biên về việc thanh lý tài sản của Bệnh viện Y dược cổ truỳen – Phục hồi chức năng tỉnh Điện Biên (thuộc Sở Y tế)</w:t>
      </w:r>
      <w:r w:rsidR="00AD2F36">
        <w:rPr>
          <w:i/>
        </w:rPr>
        <w:t>;</w:t>
      </w:r>
    </w:p>
    <w:p w:rsidR="00AD2F36" w:rsidRPr="00AD2F36" w:rsidRDefault="00AD2F36" w:rsidP="00DA066C">
      <w:pPr>
        <w:rPr>
          <w:i/>
        </w:rPr>
      </w:pPr>
      <w:r>
        <w:rPr>
          <w:i/>
        </w:rPr>
        <w:t>Căn cứ Biên bản Họp hội đồng Thanh lý tài sản ngày 07/6/2024;</w:t>
      </w:r>
    </w:p>
    <w:p w:rsidR="00DA066C" w:rsidRDefault="00DA066C" w:rsidP="00DA066C">
      <w:r>
        <w:t xml:space="preserve">Bệnh viện YDCT - PHCN </w:t>
      </w:r>
      <w:r w:rsidR="00AD2F36">
        <w:t xml:space="preserve">tỉnh Điện Biên </w:t>
      </w:r>
      <w:r>
        <w:t xml:space="preserve">thông báo về việc </w:t>
      </w:r>
      <w:r w:rsidR="00AD2F36">
        <w:t>bán tài sản công theo hình thức</w:t>
      </w:r>
      <w:r>
        <w:t xml:space="preserve"> niêm yết giá như sau:</w:t>
      </w:r>
    </w:p>
    <w:p w:rsidR="00DA066C" w:rsidRDefault="00DA066C" w:rsidP="00DA066C">
      <w:pPr>
        <w:ind w:firstLine="709"/>
      </w:pPr>
      <w:r>
        <w:t>1.</w:t>
      </w:r>
      <w:r>
        <w:t xml:space="preserve"> </w:t>
      </w:r>
      <w:r>
        <w:t xml:space="preserve"> Cơ quan được giao nhiệm vụ tổ chức bán thanh lý tài sản là vật tư thu hồi sau phá dỡ, huỷ bỏ:</w:t>
      </w:r>
    </w:p>
    <w:p w:rsidR="00DA066C" w:rsidRDefault="00DA066C" w:rsidP="00DA066C">
      <w:pPr>
        <w:ind w:firstLine="709"/>
      </w:pPr>
      <w:r>
        <w:t xml:space="preserve">Bệnh viện Y dược cổ truyền – Phục hồi chức năng tỉnh Điện Biên. </w:t>
      </w:r>
    </w:p>
    <w:p w:rsidR="00DA066C" w:rsidRDefault="00DA066C" w:rsidP="00DA066C">
      <w:pPr>
        <w:ind w:firstLine="709"/>
      </w:pPr>
      <w:r>
        <w:lastRenderedPageBreak/>
        <w:t>Số điện thoại: 02153.831.151</w:t>
      </w:r>
    </w:p>
    <w:p w:rsidR="00DA066C" w:rsidRDefault="00DA066C" w:rsidP="00DA066C">
      <w:pPr>
        <w:ind w:firstLine="709"/>
      </w:pPr>
      <w:r>
        <w:t>Địa chỉ: Tổ 13, đường Tôn Thất Tùng, phường Mường Thanh, tp.Điện Biên Phủ, tỉnh Điện Biên.</w:t>
      </w:r>
    </w:p>
    <w:p w:rsidR="00DA066C" w:rsidRDefault="00DA066C" w:rsidP="00DA066C">
      <w:pPr>
        <w:ind w:firstLine="709"/>
      </w:pPr>
      <w:r>
        <w:t>2.</w:t>
      </w:r>
      <w:r>
        <w:t xml:space="preserve"> </w:t>
      </w:r>
      <w:r>
        <w:t>Mã số cuộc niêm yết: 08/202</w:t>
      </w:r>
      <w:r w:rsidR="00AD2F36">
        <w:t>4</w:t>
      </w:r>
      <w:r>
        <w:t>/</w:t>
      </w:r>
      <w:r w:rsidR="00AD2F36">
        <w:t>TCHC-KT</w:t>
      </w:r>
    </w:p>
    <w:p w:rsidR="00DA066C" w:rsidRDefault="00DA066C" w:rsidP="00DA066C">
      <w:pPr>
        <w:ind w:firstLine="709"/>
      </w:pPr>
      <w:r>
        <w:t>3.</w:t>
      </w:r>
      <w:r>
        <w:t xml:space="preserve"> </w:t>
      </w:r>
      <w:r>
        <w:t>Tài sản thanh lý: 6,6 tấn. Vật liệu, vật tư thu hồi từ phá dỡ, hủy bỏ thanh lý tài sản của Bệnh viện YDCT-PHCN tỉnh Điện Biên;</w:t>
      </w:r>
    </w:p>
    <w:p w:rsidR="00DA066C" w:rsidRDefault="00DA066C" w:rsidP="00DA066C">
      <w:pPr>
        <w:ind w:firstLine="709"/>
      </w:pPr>
      <w:r>
        <w:t>4.</w:t>
      </w:r>
      <w:r>
        <w:t xml:space="preserve"> </w:t>
      </w:r>
      <w:r>
        <w:t>Giá bán tài sản: Giá bán tài sản: 46.191.000 đồng;</w:t>
      </w:r>
    </w:p>
    <w:p w:rsidR="00DA066C" w:rsidRDefault="00DA066C" w:rsidP="00DA066C">
      <w:pPr>
        <w:ind w:firstLine="709"/>
      </w:pPr>
      <w:r>
        <w:t>5.</w:t>
      </w:r>
      <w:r>
        <w:t xml:space="preserve"> </w:t>
      </w:r>
      <w:r>
        <w:t>Số tiền đặt trước và hình thức nộp tiền đặt trước;</w:t>
      </w:r>
    </w:p>
    <w:p w:rsidR="00DA066C" w:rsidRDefault="00DA066C" w:rsidP="00DA066C">
      <w:pPr>
        <w:ind w:firstLine="709"/>
      </w:pPr>
      <w:r>
        <w:t>-</w:t>
      </w:r>
      <w:r>
        <w:t xml:space="preserve"> </w:t>
      </w:r>
      <w:r>
        <w:t>Số tiền đặt trước: 9.238.200 đồng ( 20% giá niêm yết).</w:t>
      </w:r>
    </w:p>
    <w:p w:rsidR="00DA066C" w:rsidRDefault="00DA066C" w:rsidP="00DA066C">
      <w:pPr>
        <w:ind w:firstLine="709"/>
      </w:pPr>
      <w:r>
        <w:t>-</w:t>
      </w:r>
      <w:r>
        <w:t xml:space="preserve"> </w:t>
      </w:r>
      <w:r>
        <w:t>Hình thức nộp tiền đặt trước: Tiền mặt</w:t>
      </w:r>
    </w:p>
    <w:p w:rsidR="00DA066C" w:rsidRDefault="00DA066C" w:rsidP="00DA066C">
      <w:pPr>
        <w:ind w:firstLine="709"/>
      </w:pPr>
      <w:r>
        <w:t>-</w:t>
      </w:r>
      <w:r>
        <w:t xml:space="preserve"> </w:t>
      </w:r>
      <w:r>
        <w:t>Địa điểm nộp tiền: Phòng TCHC-KT, Bệnh viện Y dược cổ truyền – Phục hồi chức năng tỉnh Điện Biên:</w:t>
      </w:r>
    </w:p>
    <w:p w:rsidR="00DA066C" w:rsidRDefault="00DA066C" w:rsidP="00DA066C">
      <w:pPr>
        <w:ind w:firstLine="709"/>
      </w:pPr>
      <w:r>
        <w:t>+ Đơn vị tiếp nhận: Phòng thủ quỹ Bệnh viện Y dược cổ truyền – Phục hồi chức năng tỉnh Điện Biên;</w:t>
      </w:r>
    </w:p>
    <w:p w:rsidR="00DA066C" w:rsidRDefault="00DA066C" w:rsidP="00DA066C">
      <w:pPr>
        <w:ind w:firstLine="709"/>
      </w:pPr>
      <w:r>
        <w:t>+ Nội dung: Nộp tiền đặt trước lô vật liệu, vật tư thu hồi từ phá dỡ, hủy bỏ thanh lý tài sản của Bệnh viện YDCT-PHCN tỉnh Điện Biên</w:t>
      </w:r>
    </w:p>
    <w:p w:rsidR="00DA066C" w:rsidRDefault="00DA066C" w:rsidP="00DA066C">
      <w:pPr>
        <w:ind w:firstLine="709"/>
      </w:pPr>
      <w:r>
        <w:t>6.</w:t>
      </w:r>
      <w:r>
        <w:t xml:space="preserve"> Địa điểm, thời hạn xem tài sản:</w:t>
      </w:r>
    </w:p>
    <w:p w:rsidR="00DA066C" w:rsidRDefault="00DA066C" w:rsidP="00DA066C">
      <w:pPr>
        <w:ind w:firstLine="709"/>
      </w:pPr>
      <w:r>
        <w:t>-</w:t>
      </w:r>
      <w:r>
        <w:t xml:space="preserve"> </w:t>
      </w:r>
      <w:r>
        <w:t>Địa điểm: Bệnh viện Y dược cổ truyền – Phục hồi chức năng tỉnh Điện Biên. Tổ 13, phường Mường Thanh, tp. Điện Biên Phủ, tỉnh Điện Biên</w:t>
      </w:r>
    </w:p>
    <w:p w:rsidR="00DA066C" w:rsidRDefault="00DA066C" w:rsidP="00DA066C">
      <w:pPr>
        <w:ind w:firstLine="709"/>
      </w:pPr>
      <w:r>
        <w:t>-</w:t>
      </w:r>
      <w:r>
        <w:t xml:space="preserve"> </w:t>
      </w:r>
      <w:r>
        <w:t>Thời hạn xem tài sản: Xem tài tài sản vào giờ hành chính từ ngày 11/6/2024 đến hết ngày 14/6/2024 (05 ngày làm việc).</w:t>
      </w:r>
    </w:p>
    <w:p w:rsidR="00DA066C" w:rsidRDefault="00DA066C" w:rsidP="00DA066C">
      <w:pPr>
        <w:ind w:firstLine="709"/>
      </w:pPr>
      <w:r>
        <w:t>7</w:t>
      </w:r>
      <w:r>
        <w:t>.</w:t>
      </w:r>
      <w:r>
        <w:t xml:space="preserve"> </w:t>
      </w:r>
      <w:r>
        <w:t>Quy định về người không được tham gia mua tài sản:</w:t>
      </w:r>
    </w:p>
    <w:p w:rsidR="00DA066C" w:rsidRDefault="00DA066C" w:rsidP="00DA066C">
      <w:pPr>
        <w:ind w:firstLine="709"/>
      </w:pPr>
      <w:r>
        <w:t>-</w:t>
      </w:r>
      <w:r>
        <w:t xml:space="preserve"> </w:t>
      </w:r>
      <w:r>
        <w:t>Người không có năng lực hành vi dân sự, người bị mất hoặc bị hạn chế năng lực hành vi dân sự, người có khó khăn trong nhận thức, làm chủ hành vi hoặc người tại thời điểm đăng ký mua tài sản không nhận thức, làm chủ được hành vi của mình;</w:t>
      </w:r>
    </w:p>
    <w:p w:rsidR="00DA066C" w:rsidRDefault="00DA066C" w:rsidP="00DA066C">
      <w:pPr>
        <w:ind w:firstLine="709"/>
      </w:pPr>
      <w:r>
        <w:t>-</w:t>
      </w:r>
      <w:r>
        <w:t xml:space="preserve"> </w:t>
      </w:r>
      <w:r>
        <w:t>Người có thẩm quyền quyết định bán tài sản; người trực tiếp giám định, đánh giá lại giá trị tài sản;</w:t>
      </w:r>
    </w:p>
    <w:p w:rsidR="00DA066C" w:rsidRDefault="00DA066C" w:rsidP="00DA066C">
      <w:pPr>
        <w:ind w:firstLine="709"/>
      </w:pPr>
      <w:r>
        <w:t>-</w:t>
      </w:r>
      <w:r>
        <w:t xml:space="preserve"> </w:t>
      </w:r>
      <w:r>
        <w:t>Cha, mẹ, vợ, chồng, con, anh ruột, chị ruột, em ruột của người có thẩm quyền quyết định bán tài sản; người trực tiếp giám định, đánh giá lại giá trị tài sản.</w:t>
      </w:r>
    </w:p>
    <w:p w:rsidR="00DA066C" w:rsidRDefault="00DA066C" w:rsidP="00DA066C">
      <w:pPr>
        <w:ind w:firstLine="709"/>
      </w:pPr>
      <w:r>
        <w:t>8</w:t>
      </w:r>
      <w:r>
        <w:t>.</w:t>
      </w:r>
      <w:r>
        <w:t xml:space="preserve"> </w:t>
      </w:r>
      <w:r>
        <w:t>Thời hạn đăng ký và nộp tiền đặt trước: Vào giờ hành chính từ ngày 11/6/2024 đến 9h00 phút ngày 14/6/2024.</w:t>
      </w:r>
    </w:p>
    <w:p w:rsidR="00DA066C" w:rsidRDefault="00DA066C" w:rsidP="00DA066C">
      <w:pPr>
        <w:ind w:firstLine="709"/>
      </w:pPr>
      <w:r>
        <w:lastRenderedPageBreak/>
        <w:t>9</w:t>
      </w:r>
      <w:r>
        <w:t>.</w:t>
      </w:r>
      <w:r>
        <w:t xml:space="preserve"> </w:t>
      </w:r>
      <w:r>
        <w:t>Thời gian lựa chọn người được quyền mua tài sản thanh lý: vào lúc 09h00 ngày 15/6/2024 tại Tổ 13, phường Mường Thanh, tp. Điện Biên Phủ, tỉnh Điện Biên.</w:t>
      </w:r>
    </w:p>
    <w:p w:rsidR="00DA066C" w:rsidRDefault="00DA066C" w:rsidP="00DA066C">
      <w:pPr>
        <w:ind w:firstLine="709"/>
      </w:pPr>
      <w:r>
        <w:t>10</w:t>
      </w:r>
      <w:r>
        <w:t>.</w:t>
      </w:r>
      <w:r>
        <w:t xml:space="preserve"> </w:t>
      </w:r>
      <w:r>
        <w:t>Cách thức đăng ký tham gia: Gồm phiếu đăng ký mua tài sản, bản sao giấy CMND/CCCD (nếu là cá nhân); Giấy đăng ký hộ kinh doanh (nếu là hộ kinh doanh) hoặc giấy chứng nhận đăng ký kinh doanh (nếu là tổ chức), có chứng thực.</w:t>
      </w:r>
    </w:p>
    <w:p w:rsidR="00DA066C" w:rsidRDefault="00DA066C" w:rsidP="00DA066C">
      <w:r>
        <w:t xml:space="preserve">Thông báo này thay cho giấy mời và được niêm yết công khai tại trụ sở Bệnh viện Y dược cổ truyền – Phục hồi chức năng tỉnh Điện Biên. </w:t>
      </w:r>
    </w:p>
    <w:p w:rsidR="00DA066C" w:rsidRDefault="00DA066C" w:rsidP="00DA066C">
      <w:r>
        <w:t xml:space="preserve">Người liên hệ: Bà </w:t>
      </w:r>
      <w:r>
        <w:t>Nguyễn Thu Huyền,</w:t>
      </w:r>
      <w:r>
        <w:t xml:space="preserve"> Số điện thoại: 0357.820.282 Hội đồng thanh lý tài sản UBND phường Biên Giang trân trọng thông báo./.</w:t>
      </w:r>
    </w:p>
    <w:p w:rsidR="00AD2F36" w:rsidRDefault="00AD2F36" w:rsidP="00DA066C"/>
    <w:tbl>
      <w:tblPr>
        <w:tblW w:w="9464" w:type="dxa"/>
        <w:tblLook w:val="04A0" w:firstRow="1" w:lastRow="0" w:firstColumn="1" w:lastColumn="0" w:noHBand="0" w:noVBand="1"/>
      </w:tblPr>
      <w:tblGrid>
        <w:gridCol w:w="4077"/>
        <w:gridCol w:w="5387"/>
      </w:tblGrid>
      <w:tr w:rsidR="00AD2F36" w:rsidRPr="00AD2F36" w:rsidTr="00AD2F36">
        <w:tc>
          <w:tcPr>
            <w:tcW w:w="4077" w:type="dxa"/>
          </w:tcPr>
          <w:p w:rsidR="00AD2F36" w:rsidRPr="00AD2F36" w:rsidRDefault="00AD2F36" w:rsidP="00ED11E5">
            <w:pPr>
              <w:spacing w:before="0" w:line="240" w:lineRule="auto"/>
              <w:ind w:firstLine="142"/>
              <w:rPr>
                <w:b/>
                <w:i/>
                <w:sz w:val="24"/>
                <w:szCs w:val="24"/>
              </w:rPr>
            </w:pPr>
            <w:r w:rsidRPr="00AD2F36">
              <w:rPr>
                <w:b/>
                <w:i/>
                <w:sz w:val="24"/>
                <w:szCs w:val="24"/>
              </w:rPr>
              <w:t>Nơi nhận:</w:t>
            </w:r>
          </w:p>
          <w:p w:rsidR="00AD2F36" w:rsidRDefault="00AD2F36" w:rsidP="00ED11E5">
            <w:pPr>
              <w:spacing w:before="0" w:line="240" w:lineRule="auto"/>
              <w:ind w:firstLine="142"/>
              <w:rPr>
                <w:sz w:val="24"/>
                <w:szCs w:val="24"/>
              </w:rPr>
            </w:pPr>
            <w:r w:rsidRPr="00AD2F36">
              <w:rPr>
                <w:sz w:val="24"/>
                <w:szCs w:val="24"/>
              </w:rPr>
              <w:t xml:space="preserve">- </w:t>
            </w:r>
            <w:r w:rsidR="00ED11E5">
              <w:rPr>
                <w:sz w:val="24"/>
                <w:szCs w:val="24"/>
              </w:rPr>
              <w:t xml:space="preserve">Bộ phận </w:t>
            </w:r>
            <w:r>
              <w:rPr>
                <w:sz w:val="24"/>
                <w:szCs w:val="24"/>
              </w:rPr>
              <w:t>CNTT;</w:t>
            </w:r>
          </w:p>
          <w:p w:rsidR="00ED11E5" w:rsidRDefault="00AD2F36" w:rsidP="00ED11E5">
            <w:pPr>
              <w:spacing w:before="0" w:line="240" w:lineRule="auto"/>
              <w:ind w:firstLine="142"/>
              <w:rPr>
                <w:sz w:val="24"/>
                <w:szCs w:val="24"/>
              </w:rPr>
            </w:pPr>
            <w:r>
              <w:rPr>
                <w:sz w:val="24"/>
                <w:szCs w:val="24"/>
              </w:rPr>
              <w:t xml:space="preserve">- Niêm yết điện tử </w:t>
            </w:r>
          </w:p>
          <w:p w:rsidR="00AD2F36" w:rsidRPr="00AD2F36" w:rsidRDefault="00AD2F36" w:rsidP="00ED11E5">
            <w:pPr>
              <w:spacing w:before="0" w:line="240" w:lineRule="auto"/>
              <w:ind w:firstLine="142"/>
              <w:rPr>
                <w:sz w:val="24"/>
                <w:szCs w:val="24"/>
              </w:rPr>
            </w:pPr>
            <w:r>
              <w:rPr>
                <w:sz w:val="24"/>
                <w:szCs w:val="24"/>
              </w:rPr>
              <w:t>www.táiancong.vn</w:t>
            </w:r>
          </w:p>
          <w:p w:rsidR="00AD2F36" w:rsidRPr="00AD2F36" w:rsidRDefault="00AD2F36" w:rsidP="00ED11E5">
            <w:pPr>
              <w:spacing w:before="0" w:line="240" w:lineRule="auto"/>
              <w:ind w:firstLine="142"/>
              <w:rPr>
                <w:sz w:val="24"/>
                <w:szCs w:val="24"/>
              </w:rPr>
            </w:pPr>
            <w:r w:rsidRPr="00AD2F36">
              <w:rPr>
                <w:sz w:val="24"/>
                <w:szCs w:val="24"/>
              </w:rPr>
              <w:t>- Lưu: VT</w:t>
            </w:r>
            <w:r w:rsidR="00ED11E5">
              <w:rPr>
                <w:sz w:val="24"/>
                <w:szCs w:val="24"/>
              </w:rPr>
              <w:t>, TCHC-KT</w:t>
            </w:r>
            <w:r w:rsidRPr="00AD2F36">
              <w:rPr>
                <w:sz w:val="24"/>
                <w:szCs w:val="24"/>
              </w:rPr>
              <w:t>.</w:t>
            </w:r>
          </w:p>
        </w:tc>
        <w:tc>
          <w:tcPr>
            <w:tcW w:w="5387" w:type="dxa"/>
          </w:tcPr>
          <w:p w:rsidR="00AD2F36" w:rsidRPr="00AD2F36" w:rsidRDefault="00AD2F36" w:rsidP="00ED11E5">
            <w:pPr>
              <w:spacing w:before="0"/>
              <w:jc w:val="center"/>
              <w:rPr>
                <w:b/>
                <w:sz w:val="26"/>
                <w:szCs w:val="28"/>
                <w:lang w:val="nl-NL"/>
              </w:rPr>
            </w:pPr>
            <w:r w:rsidRPr="00AD2F36">
              <w:rPr>
                <w:b/>
                <w:sz w:val="26"/>
                <w:szCs w:val="28"/>
                <w:lang w:val="nl-NL"/>
              </w:rPr>
              <w:t>GIÁM ĐỐC</w:t>
            </w:r>
          </w:p>
          <w:p w:rsidR="00AD2F36" w:rsidRDefault="00AD2F36" w:rsidP="00ED11E5">
            <w:pPr>
              <w:spacing w:before="0"/>
              <w:jc w:val="center"/>
              <w:rPr>
                <w:b/>
                <w:sz w:val="26"/>
                <w:szCs w:val="28"/>
                <w:lang w:val="nl-NL"/>
              </w:rPr>
            </w:pPr>
          </w:p>
          <w:p w:rsidR="00ED11E5" w:rsidRPr="00AD2F36" w:rsidRDefault="00ED11E5" w:rsidP="00ED11E5">
            <w:pPr>
              <w:spacing w:before="0"/>
              <w:jc w:val="center"/>
              <w:rPr>
                <w:b/>
                <w:sz w:val="26"/>
                <w:szCs w:val="28"/>
                <w:lang w:val="nl-NL"/>
              </w:rPr>
            </w:pPr>
          </w:p>
          <w:p w:rsidR="00AD2F36" w:rsidRPr="00AD2F36" w:rsidRDefault="00AD2F36" w:rsidP="00ED11E5">
            <w:pPr>
              <w:spacing w:before="0"/>
              <w:jc w:val="center"/>
              <w:rPr>
                <w:b/>
                <w:sz w:val="26"/>
                <w:szCs w:val="28"/>
                <w:lang w:val="nl-NL"/>
              </w:rPr>
            </w:pPr>
          </w:p>
          <w:p w:rsidR="00AD2F36" w:rsidRPr="00AD2F36" w:rsidRDefault="00AD2F36" w:rsidP="00ED11E5">
            <w:pPr>
              <w:spacing w:before="0"/>
              <w:jc w:val="center"/>
              <w:rPr>
                <w:b/>
                <w:sz w:val="26"/>
                <w:szCs w:val="28"/>
                <w:lang w:val="nl-NL"/>
              </w:rPr>
            </w:pPr>
          </w:p>
          <w:p w:rsidR="00AD2F36" w:rsidRPr="00AD2F36" w:rsidRDefault="00AD2F36" w:rsidP="00ED11E5">
            <w:pPr>
              <w:spacing w:before="0"/>
              <w:jc w:val="center"/>
              <w:rPr>
                <w:b/>
                <w:sz w:val="26"/>
                <w:szCs w:val="28"/>
                <w:lang w:val="nl-NL"/>
              </w:rPr>
            </w:pPr>
          </w:p>
          <w:p w:rsidR="00AD2F36" w:rsidRPr="00AD2F36" w:rsidRDefault="00AD2F36" w:rsidP="00ED11E5">
            <w:pPr>
              <w:spacing w:before="0"/>
              <w:jc w:val="center"/>
              <w:rPr>
                <w:b/>
                <w:sz w:val="26"/>
                <w:szCs w:val="28"/>
                <w:lang w:val="pt-BR"/>
              </w:rPr>
            </w:pPr>
            <w:r w:rsidRPr="00AD2F36">
              <w:rPr>
                <w:b/>
                <w:sz w:val="26"/>
                <w:szCs w:val="28"/>
                <w:lang w:val="pt-BR"/>
              </w:rPr>
              <w:t>Nguyễn Trọng Ninh</w:t>
            </w:r>
          </w:p>
        </w:tc>
      </w:tr>
    </w:tbl>
    <w:p w:rsidR="00DA066C" w:rsidRDefault="00DA066C"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DA066C"/>
    <w:p w:rsidR="00ED11E5" w:rsidRDefault="00ED11E5" w:rsidP="00ED11E5">
      <w:pPr>
        <w:spacing w:before="0" w:line="240" w:lineRule="auto"/>
        <w:ind w:firstLine="0"/>
        <w:jc w:val="right"/>
        <w:rPr>
          <w:rFonts w:eastAsia="Times New Roman" w:cs="Times New Roman"/>
          <w:b/>
          <w:bCs/>
          <w:color w:val="000000"/>
          <w:sz w:val="24"/>
          <w:szCs w:val="24"/>
        </w:rPr>
      </w:pPr>
    </w:p>
    <w:p w:rsidR="00ED11E5" w:rsidRPr="00ED11E5" w:rsidRDefault="00ED11E5" w:rsidP="00ED11E5">
      <w:pPr>
        <w:spacing w:before="0" w:line="240" w:lineRule="auto"/>
        <w:ind w:firstLine="0"/>
        <w:jc w:val="right"/>
        <w:rPr>
          <w:rFonts w:eastAsia="Times New Roman" w:cs="Times New Roman"/>
          <w:b/>
          <w:bCs/>
          <w:color w:val="000000"/>
          <w:sz w:val="24"/>
          <w:szCs w:val="24"/>
        </w:rPr>
      </w:pPr>
      <w:r w:rsidRPr="00ED11E5">
        <w:rPr>
          <w:rFonts w:eastAsia="Times New Roman" w:cs="Times New Roman"/>
          <w:b/>
          <w:bCs/>
          <w:color w:val="000000"/>
          <w:sz w:val="24"/>
          <w:szCs w:val="24"/>
        </w:rPr>
        <w:lastRenderedPageBreak/>
        <w:t>Mẫu số 02-PĐK/TSC</w:t>
      </w:r>
    </w:p>
    <w:p w:rsidR="00ED11E5" w:rsidRPr="00ED11E5" w:rsidRDefault="00ED11E5" w:rsidP="00ED11E5">
      <w:pPr>
        <w:spacing w:before="0" w:line="240" w:lineRule="auto"/>
        <w:ind w:firstLine="0"/>
        <w:jc w:val="right"/>
        <w:rPr>
          <w:rFonts w:eastAsia="Times New Roman" w:cs="Times New Roman"/>
          <w:sz w:val="24"/>
          <w:szCs w:val="24"/>
        </w:rPr>
      </w:pPr>
    </w:p>
    <w:tbl>
      <w:tblPr>
        <w:tblW w:w="9341" w:type="dxa"/>
        <w:jc w:val="center"/>
        <w:tblInd w:w="125" w:type="dxa"/>
        <w:tblLayout w:type="fixed"/>
        <w:tblCellMar>
          <w:left w:w="0" w:type="dxa"/>
          <w:right w:w="0" w:type="dxa"/>
        </w:tblCellMar>
        <w:tblLook w:val="01E0" w:firstRow="1" w:lastRow="1" w:firstColumn="1" w:lastColumn="1" w:noHBand="0" w:noVBand="0"/>
      </w:tblPr>
      <w:tblGrid>
        <w:gridCol w:w="3671"/>
        <w:gridCol w:w="5670"/>
      </w:tblGrid>
      <w:tr w:rsidR="00ED11E5" w:rsidRPr="00ED11E5" w:rsidTr="00ED11E5">
        <w:trPr>
          <w:trHeight w:val="1067"/>
          <w:jc w:val="center"/>
        </w:trPr>
        <w:tc>
          <w:tcPr>
            <w:tcW w:w="3671" w:type="dxa"/>
          </w:tcPr>
          <w:p w:rsidR="00ED11E5" w:rsidRPr="00ED11E5" w:rsidRDefault="00ED11E5" w:rsidP="00E50780">
            <w:pPr>
              <w:pStyle w:val="TableParagraph"/>
              <w:spacing w:line="240" w:lineRule="auto"/>
              <w:ind w:left="0" w:right="93"/>
              <w:rPr>
                <w:sz w:val="26"/>
                <w:szCs w:val="26"/>
                <w:lang w:val="en-US"/>
              </w:rPr>
            </w:pPr>
            <w:r w:rsidRPr="00ED11E5">
              <w:rPr>
                <w:sz w:val="26"/>
                <w:szCs w:val="26"/>
                <w:lang w:val="en-US"/>
              </w:rPr>
              <w:t>SỞ Y TẾ TỈNH ĐIỆN BIÊN</w:t>
            </w:r>
          </w:p>
          <w:p w:rsidR="00ED11E5" w:rsidRPr="00ED11E5" w:rsidRDefault="00ED11E5" w:rsidP="00E50780">
            <w:pPr>
              <w:pStyle w:val="TableParagraph"/>
              <w:spacing w:line="240" w:lineRule="auto"/>
              <w:ind w:left="1" w:right="93"/>
              <w:rPr>
                <w:b/>
                <w:sz w:val="26"/>
                <w:szCs w:val="26"/>
                <w:lang w:val="en-US"/>
              </w:rPr>
            </w:pPr>
            <w:r w:rsidRPr="00ED11E5">
              <w:rPr>
                <w:b/>
                <w:sz w:val="26"/>
                <w:szCs w:val="26"/>
              </w:rPr>
              <w:t>BỆNH VIỆN YDCT – PHCN</w:t>
            </w:r>
          </w:p>
          <w:p w:rsidR="00ED11E5" w:rsidRPr="00ED11E5" w:rsidRDefault="00ED11E5" w:rsidP="00E50780">
            <w:pPr>
              <w:pStyle w:val="TableParagraph"/>
              <w:spacing w:line="240" w:lineRule="auto"/>
              <w:ind w:left="1" w:right="93"/>
              <w:rPr>
                <w:b/>
                <w:sz w:val="26"/>
                <w:szCs w:val="26"/>
                <w:lang w:val="en-US"/>
              </w:rPr>
            </w:pPr>
            <w:r w:rsidRPr="00ED11E5">
              <w:rPr>
                <w:b/>
                <w:sz w:val="26"/>
                <w:szCs w:val="26"/>
                <w:lang w:val="en-US"/>
              </w:rPr>
              <w:t>TỈNH ĐIỆN BIÊN</w:t>
            </w:r>
          </w:p>
          <w:p w:rsidR="00ED11E5" w:rsidRPr="00ED11E5" w:rsidRDefault="00ED11E5" w:rsidP="00E50780">
            <w:pPr>
              <w:pStyle w:val="TableParagraph"/>
              <w:spacing w:line="240" w:lineRule="auto"/>
              <w:ind w:left="1" w:right="93"/>
              <w:rPr>
                <w:b/>
                <w:sz w:val="26"/>
                <w:szCs w:val="26"/>
                <w:lang w:val="en-US"/>
              </w:rPr>
            </w:pPr>
            <w:r w:rsidRPr="00ED11E5">
              <w:rPr>
                <w:noProof/>
                <w:position w:val="1"/>
                <w:sz w:val="26"/>
                <w:szCs w:val="26"/>
                <w:lang w:val="en-US"/>
              </w:rPr>
              <mc:AlternateContent>
                <mc:Choice Requires="wps">
                  <w:drawing>
                    <wp:anchor distT="0" distB="0" distL="114300" distR="114300" simplePos="0" relativeHeight="251663360" behindDoc="0" locked="0" layoutInCell="1" allowOverlap="1" wp14:anchorId="74675EB8" wp14:editId="3CA9B91F">
                      <wp:simplePos x="0" y="0"/>
                      <wp:positionH relativeFrom="column">
                        <wp:posOffset>664210</wp:posOffset>
                      </wp:positionH>
                      <wp:positionV relativeFrom="paragraph">
                        <wp:posOffset>22860</wp:posOffset>
                      </wp:positionV>
                      <wp:extent cx="1089025" cy="0"/>
                      <wp:effectExtent l="0" t="0" r="15875" b="19050"/>
                      <wp:wrapNone/>
                      <wp:docPr id="4" name="Straight Connector 4"/>
                      <wp:cNvGraphicFramePr/>
                      <a:graphic xmlns:a="http://schemas.openxmlformats.org/drawingml/2006/main">
                        <a:graphicData uri="http://schemas.microsoft.com/office/word/2010/wordprocessingShape">
                          <wps:wsp>
                            <wps:cNvCnPr/>
                            <wps:spPr>
                              <a:xfrm>
                                <a:off x="0" y="0"/>
                                <a:ext cx="1089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2.3pt,1.8pt" to="138.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" strokecolor="black [3213]"/>
                  </w:pict>
                </mc:Fallback>
              </mc:AlternateContent>
            </w:r>
          </w:p>
          <w:p w:rsidR="00ED11E5" w:rsidRPr="00ED11E5" w:rsidRDefault="00ED11E5" w:rsidP="00E50780">
            <w:pPr>
              <w:pStyle w:val="TableParagraph"/>
              <w:spacing w:line="240" w:lineRule="auto"/>
              <w:ind w:left="1" w:right="93"/>
              <w:rPr>
                <w:sz w:val="26"/>
                <w:szCs w:val="26"/>
                <w:lang w:val="en-US"/>
              </w:rPr>
            </w:pPr>
          </w:p>
        </w:tc>
        <w:tc>
          <w:tcPr>
            <w:tcW w:w="5670" w:type="dxa"/>
          </w:tcPr>
          <w:p w:rsidR="00ED11E5" w:rsidRPr="00ED11E5" w:rsidRDefault="00ED11E5" w:rsidP="00E50780">
            <w:pPr>
              <w:pStyle w:val="TableParagraph"/>
              <w:spacing w:line="240" w:lineRule="auto"/>
              <w:ind w:left="78" w:right="4"/>
              <w:rPr>
                <w:b/>
                <w:sz w:val="26"/>
                <w:szCs w:val="26"/>
              </w:rPr>
            </w:pPr>
            <w:r w:rsidRPr="00ED11E5">
              <w:rPr>
                <w:b/>
                <w:sz w:val="26"/>
                <w:szCs w:val="26"/>
              </w:rPr>
              <w:t>CỘNG</w:t>
            </w:r>
            <w:r w:rsidRPr="00ED11E5">
              <w:rPr>
                <w:b/>
                <w:spacing w:val="-8"/>
                <w:sz w:val="26"/>
                <w:szCs w:val="26"/>
              </w:rPr>
              <w:t xml:space="preserve"> </w:t>
            </w:r>
            <w:r w:rsidRPr="00ED11E5">
              <w:rPr>
                <w:b/>
                <w:sz w:val="26"/>
                <w:szCs w:val="26"/>
              </w:rPr>
              <w:t>HÒA</w:t>
            </w:r>
            <w:r w:rsidRPr="00ED11E5">
              <w:rPr>
                <w:b/>
                <w:spacing w:val="-6"/>
                <w:sz w:val="26"/>
                <w:szCs w:val="26"/>
              </w:rPr>
              <w:t xml:space="preserve"> </w:t>
            </w:r>
            <w:r w:rsidRPr="00ED11E5">
              <w:rPr>
                <w:b/>
                <w:sz w:val="26"/>
                <w:szCs w:val="26"/>
              </w:rPr>
              <w:t>XÃ</w:t>
            </w:r>
            <w:r w:rsidRPr="00ED11E5">
              <w:rPr>
                <w:b/>
                <w:spacing w:val="-6"/>
                <w:sz w:val="26"/>
                <w:szCs w:val="26"/>
              </w:rPr>
              <w:t xml:space="preserve"> </w:t>
            </w:r>
            <w:r w:rsidRPr="00ED11E5">
              <w:rPr>
                <w:b/>
                <w:sz w:val="26"/>
                <w:szCs w:val="26"/>
              </w:rPr>
              <w:t>HỘI</w:t>
            </w:r>
            <w:r w:rsidRPr="00ED11E5">
              <w:rPr>
                <w:b/>
                <w:spacing w:val="-6"/>
                <w:sz w:val="26"/>
                <w:szCs w:val="26"/>
              </w:rPr>
              <w:t xml:space="preserve"> </w:t>
            </w:r>
            <w:r w:rsidRPr="00ED11E5">
              <w:rPr>
                <w:b/>
                <w:sz w:val="26"/>
                <w:szCs w:val="26"/>
              </w:rPr>
              <w:t>CHỦ</w:t>
            </w:r>
            <w:r w:rsidRPr="00ED11E5">
              <w:rPr>
                <w:b/>
                <w:spacing w:val="-7"/>
                <w:sz w:val="26"/>
                <w:szCs w:val="26"/>
              </w:rPr>
              <w:t xml:space="preserve"> </w:t>
            </w:r>
            <w:r w:rsidRPr="00ED11E5">
              <w:rPr>
                <w:b/>
                <w:sz w:val="26"/>
                <w:szCs w:val="26"/>
              </w:rPr>
              <w:t>NGHĨA</w:t>
            </w:r>
            <w:r w:rsidRPr="00ED11E5">
              <w:rPr>
                <w:b/>
                <w:spacing w:val="-8"/>
                <w:sz w:val="26"/>
                <w:szCs w:val="26"/>
              </w:rPr>
              <w:t xml:space="preserve"> </w:t>
            </w:r>
            <w:r w:rsidRPr="00ED11E5">
              <w:rPr>
                <w:b/>
                <w:sz w:val="26"/>
                <w:szCs w:val="26"/>
              </w:rPr>
              <w:t>VIỆT</w:t>
            </w:r>
            <w:r w:rsidRPr="00ED11E5">
              <w:rPr>
                <w:b/>
                <w:spacing w:val="-6"/>
                <w:sz w:val="26"/>
                <w:szCs w:val="26"/>
              </w:rPr>
              <w:t xml:space="preserve"> </w:t>
            </w:r>
            <w:r w:rsidRPr="00ED11E5">
              <w:rPr>
                <w:b/>
                <w:spacing w:val="-5"/>
                <w:sz w:val="26"/>
                <w:szCs w:val="26"/>
              </w:rPr>
              <w:t>NAM</w:t>
            </w:r>
          </w:p>
          <w:p w:rsidR="00ED11E5" w:rsidRPr="00ED11E5" w:rsidRDefault="00ED11E5" w:rsidP="00E50780">
            <w:pPr>
              <w:pStyle w:val="TableParagraph"/>
              <w:spacing w:line="240" w:lineRule="auto"/>
              <w:ind w:left="78"/>
              <w:rPr>
                <w:b/>
                <w:sz w:val="26"/>
                <w:szCs w:val="26"/>
              </w:rPr>
            </w:pPr>
            <w:r w:rsidRPr="00ED11E5">
              <w:rPr>
                <w:b/>
                <w:sz w:val="26"/>
                <w:szCs w:val="26"/>
              </w:rPr>
              <w:t>Độc</w:t>
            </w:r>
            <w:r w:rsidRPr="00ED11E5">
              <w:rPr>
                <w:b/>
                <w:spacing w:val="-5"/>
                <w:sz w:val="26"/>
                <w:szCs w:val="26"/>
              </w:rPr>
              <w:t xml:space="preserve"> </w:t>
            </w:r>
            <w:r w:rsidRPr="00ED11E5">
              <w:rPr>
                <w:b/>
                <w:sz w:val="26"/>
                <w:szCs w:val="26"/>
              </w:rPr>
              <w:t>lập</w:t>
            </w:r>
            <w:r w:rsidRPr="00ED11E5">
              <w:rPr>
                <w:b/>
                <w:spacing w:val="-4"/>
                <w:sz w:val="26"/>
                <w:szCs w:val="26"/>
              </w:rPr>
              <w:t xml:space="preserve"> </w:t>
            </w:r>
            <w:r w:rsidRPr="00ED11E5">
              <w:rPr>
                <w:b/>
                <w:sz w:val="26"/>
                <w:szCs w:val="26"/>
              </w:rPr>
              <w:t>-</w:t>
            </w:r>
            <w:r w:rsidRPr="00ED11E5">
              <w:rPr>
                <w:b/>
                <w:spacing w:val="-1"/>
                <w:sz w:val="26"/>
                <w:szCs w:val="26"/>
              </w:rPr>
              <w:t xml:space="preserve"> </w:t>
            </w:r>
            <w:r w:rsidRPr="00ED11E5">
              <w:rPr>
                <w:b/>
                <w:sz w:val="26"/>
                <w:szCs w:val="26"/>
              </w:rPr>
              <w:t>Tự</w:t>
            </w:r>
            <w:r w:rsidRPr="00ED11E5">
              <w:rPr>
                <w:b/>
                <w:spacing w:val="-4"/>
                <w:sz w:val="26"/>
                <w:szCs w:val="26"/>
              </w:rPr>
              <w:t xml:space="preserve"> </w:t>
            </w:r>
            <w:r w:rsidRPr="00ED11E5">
              <w:rPr>
                <w:b/>
                <w:sz w:val="26"/>
                <w:szCs w:val="26"/>
              </w:rPr>
              <w:t>do</w:t>
            </w:r>
            <w:r w:rsidRPr="00ED11E5">
              <w:rPr>
                <w:b/>
                <w:spacing w:val="-4"/>
                <w:sz w:val="26"/>
                <w:szCs w:val="26"/>
              </w:rPr>
              <w:t xml:space="preserve"> </w:t>
            </w:r>
            <w:r w:rsidRPr="00ED11E5">
              <w:rPr>
                <w:b/>
                <w:sz w:val="26"/>
                <w:szCs w:val="26"/>
              </w:rPr>
              <w:t>-</w:t>
            </w:r>
            <w:r w:rsidRPr="00ED11E5">
              <w:rPr>
                <w:b/>
                <w:spacing w:val="-1"/>
                <w:sz w:val="26"/>
                <w:szCs w:val="26"/>
              </w:rPr>
              <w:t xml:space="preserve"> </w:t>
            </w:r>
            <w:r w:rsidRPr="00ED11E5">
              <w:rPr>
                <w:b/>
                <w:sz w:val="26"/>
                <w:szCs w:val="26"/>
              </w:rPr>
              <w:t>Hạnh</w:t>
            </w:r>
            <w:r w:rsidRPr="00ED11E5">
              <w:rPr>
                <w:b/>
                <w:spacing w:val="-4"/>
                <w:sz w:val="26"/>
                <w:szCs w:val="26"/>
              </w:rPr>
              <w:t xml:space="preserve"> phúc</w:t>
            </w:r>
          </w:p>
          <w:p w:rsidR="00ED11E5" w:rsidRPr="00ED11E5" w:rsidRDefault="00ED11E5" w:rsidP="00E50780">
            <w:pPr>
              <w:pStyle w:val="TableParagraph"/>
              <w:spacing w:line="240" w:lineRule="auto"/>
              <w:ind w:left="1367"/>
              <w:rPr>
                <w:sz w:val="26"/>
                <w:szCs w:val="26"/>
              </w:rPr>
            </w:pPr>
            <w:r w:rsidRPr="00ED11E5">
              <w:rPr>
                <w:noProof/>
                <w:position w:val="1"/>
                <w:sz w:val="26"/>
                <w:szCs w:val="26"/>
                <w:lang w:val="en-US"/>
              </w:rPr>
              <mc:AlternateContent>
                <mc:Choice Requires="wps">
                  <w:drawing>
                    <wp:anchor distT="0" distB="0" distL="114300" distR="114300" simplePos="0" relativeHeight="251664384" behindDoc="0" locked="0" layoutInCell="1" allowOverlap="1" wp14:anchorId="562FB2E7" wp14:editId="7EEF1D2F">
                      <wp:simplePos x="0" y="0"/>
                      <wp:positionH relativeFrom="column">
                        <wp:posOffset>995045</wp:posOffset>
                      </wp:positionH>
                      <wp:positionV relativeFrom="paragraph">
                        <wp:posOffset>34290</wp:posOffset>
                      </wp:positionV>
                      <wp:extent cx="16478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647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35pt,2.7pt" to="208.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" strokecolor="black [3213]"/>
                  </w:pict>
                </mc:Fallback>
              </mc:AlternateContent>
            </w:r>
          </w:p>
          <w:p w:rsidR="00ED11E5" w:rsidRPr="00ED11E5" w:rsidRDefault="00ED11E5" w:rsidP="00E50780">
            <w:pPr>
              <w:pStyle w:val="TableParagraph"/>
              <w:spacing w:line="240" w:lineRule="auto"/>
              <w:ind w:left="1488"/>
              <w:rPr>
                <w:i/>
                <w:position w:val="1"/>
                <w:sz w:val="26"/>
                <w:szCs w:val="26"/>
                <w:lang w:val="en-US"/>
              </w:rPr>
            </w:pPr>
          </w:p>
          <w:p w:rsidR="00ED11E5" w:rsidRPr="00ED11E5" w:rsidRDefault="00ED11E5" w:rsidP="00E50780">
            <w:pPr>
              <w:pStyle w:val="TableParagraph"/>
              <w:spacing w:line="240" w:lineRule="auto"/>
              <w:ind w:left="1488"/>
              <w:rPr>
                <w:i/>
                <w:sz w:val="26"/>
                <w:szCs w:val="26"/>
                <w:lang w:val="en-US"/>
              </w:rPr>
            </w:pPr>
            <w:r w:rsidRPr="00ED11E5">
              <w:rPr>
                <w:i/>
                <w:position w:val="1"/>
                <w:sz w:val="26"/>
                <w:szCs w:val="26"/>
                <w:lang w:val="en-US"/>
              </w:rPr>
              <w:t>Điện Biên</w:t>
            </w:r>
            <w:r w:rsidRPr="00ED11E5">
              <w:rPr>
                <w:i/>
                <w:position w:val="1"/>
                <w:sz w:val="26"/>
                <w:szCs w:val="26"/>
              </w:rPr>
              <w:t>,</w:t>
            </w:r>
            <w:r w:rsidRPr="00ED11E5">
              <w:rPr>
                <w:i/>
                <w:spacing w:val="-2"/>
                <w:position w:val="1"/>
                <w:sz w:val="26"/>
                <w:szCs w:val="26"/>
              </w:rPr>
              <w:t xml:space="preserve"> </w:t>
            </w:r>
            <w:r w:rsidRPr="00ED11E5">
              <w:rPr>
                <w:i/>
                <w:position w:val="1"/>
                <w:sz w:val="26"/>
                <w:szCs w:val="26"/>
              </w:rPr>
              <w:t>ngày</w:t>
            </w:r>
            <w:r w:rsidRPr="00ED11E5">
              <w:rPr>
                <w:i/>
                <w:spacing w:val="-14"/>
                <w:position w:val="1"/>
                <w:sz w:val="26"/>
                <w:szCs w:val="26"/>
              </w:rPr>
              <w:t xml:space="preserve"> </w:t>
            </w:r>
            <w:r w:rsidRPr="00ED11E5">
              <w:rPr>
                <w:i/>
                <w:sz w:val="26"/>
                <w:szCs w:val="26"/>
                <w:lang w:val="en-US"/>
              </w:rPr>
              <w:t xml:space="preserve">   </w:t>
            </w:r>
            <w:r w:rsidRPr="00ED11E5">
              <w:rPr>
                <w:i/>
                <w:spacing w:val="72"/>
                <w:sz w:val="26"/>
                <w:szCs w:val="26"/>
              </w:rPr>
              <w:t xml:space="preserve"> </w:t>
            </w:r>
            <w:r w:rsidRPr="00ED11E5">
              <w:rPr>
                <w:i/>
                <w:position w:val="1"/>
                <w:sz w:val="26"/>
                <w:szCs w:val="26"/>
              </w:rPr>
              <w:t>tháng</w:t>
            </w:r>
            <w:r w:rsidRPr="00ED11E5">
              <w:rPr>
                <w:i/>
                <w:spacing w:val="-5"/>
                <w:position w:val="1"/>
                <w:sz w:val="26"/>
                <w:szCs w:val="26"/>
              </w:rPr>
              <w:t xml:space="preserve"> </w:t>
            </w:r>
            <w:r w:rsidRPr="00ED11E5">
              <w:rPr>
                <w:i/>
                <w:sz w:val="26"/>
                <w:szCs w:val="26"/>
                <w:lang w:val="en-US"/>
              </w:rPr>
              <w:t xml:space="preserve">   </w:t>
            </w:r>
            <w:r w:rsidRPr="00ED11E5">
              <w:rPr>
                <w:i/>
                <w:spacing w:val="28"/>
                <w:sz w:val="26"/>
                <w:szCs w:val="26"/>
              </w:rPr>
              <w:t xml:space="preserve"> </w:t>
            </w:r>
            <w:r w:rsidRPr="00ED11E5">
              <w:rPr>
                <w:i/>
                <w:position w:val="1"/>
                <w:sz w:val="26"/>
                <w:szCs w:val="26"/>
              </w:rPr>
              <w:t>năm</w:t>
            </w:r>
            <w:r w:rsidRPr="00ED11E5">
              <w:rPr>
                <w:i/>
                <w:spacing w:val="-1"/>
                <w:position w:val="1"/>
                <w:sz w:val="26"/>
                <w:szCs w:val="26"/>
              </w:rPr>
              <w:t xml:space="preserve"> </w:t>
            </w:r>
            <w:r w:rsidRPr="00ED11E5">
              <w:rPr>
                <w:i/>
                <w:spacing w:val="-4"/>
                <w:position w:val="1"/>
                <w:sz w:val="26"/>
                <w:szCs w:val="26"/>
              </w:rPr>
              <w:t>202</w:t>
            </w:r>
            <w:r w:rsidRPr="00ED11E5">
              <w:rPr>
                <w:i/>
                <w:spacing w:val="-4"/>
                <w:position w:val="1"/>
                <w:sz w:val="26"/>
                <w:szCs w:val="26"/>
                <w:lang w:val="en-US"/>
              </w:rPr>
              <w:t>4</w:t>
            </w:r>
          </w:p>
        </w:tc>
      </w:tr>
    </w:tbl>
    <w:p w:rsidR="00ED11E5" w:rsidRPr="00ED11E5" w:rsidRDefault="00ED11E5" w:rsidP="00ED11E5">
      <w:pPr>
        <w:spacing w:before="0" w:line="240" w:lineRule="auto"/>
        <w:jc w:val="left"/>
        <w:rPr>
          <w:rFonts w:eastAsia="Times New Roman" w:cs="Times New Roman"/>
          <w:b/>
          <w:bCs/>
          <w:color w:val="000000"/>
          <w:szCs w:val="28"/>
        </w:rPr>
      </w:pPr>
    </w:p>
    <w:p w:rsidR="00ED11E5" w:rsidRPr="00ED11E5" w:rsidRDefault="00ED11E5" w:rsidP="00ED11E5">
      <w:pPr>
        <w:spacing w:before="0" w:line="240" w:lineRule="auto"/>
        <w:jc w:val="center"/>
        <w:rPr>
          <w:rFonts w:eastAsia="Times New Roman" w:cs="Times New Roman"/>
          <w:b/>
          <w:bCs/>
          <w:color w:val="000000"/>
          <w:szCs w:val="28"/>
        </w:rPr>
      </w:pPr>
      <w:r w:rsidRPr="00ED11E5">
        <w:rPr>
          <w:rFonts w:eastAsia="Times New Roman" w:cs="Times New Roman"/>
          <w:b/>
          <w:bCs/>
          <w:color w:val="000000"/>
          <w:szCs w:val="28"/>
        </w:rPr>
        <w:t>PHIẾU ĐĂNG KÝ MUA TÀI SẢN</w:t>
      </w:r>
    </w:p>
    <w:p w:rsidR="00ED11E5" w:rsidRDefault="00ED11E5" w:rsidP="00ED11E5">
      <w:pPr>
        <w:spacing w:before="0" w:line="240" w:lineRule="auto"/>
        <w:jc w:val="left"/>
        <w:rPr>
          <w:rFonts w:eastAsia="Times New Roman" w:cs="Times New Roman"/>
          <w:b/>
          <w:bCs/>
          <w:i/>
          <w:iCs/>
          <w:color w:val="000000"/>
          <w:sz w:val="22"/>
        </w:rPr>
      </w:pPr>
      <w:r w:rsidRPr="00ED11E5">
        <w:rPr>
          <w:rFonts w:eastAsia="Times New Roman" w:cs="Times New Roman"/>
          <w:b/>
          <w:bCs/>
          <w:color w:val="000000"/>
          <w:szCs w:val="28"/>
        </w:rPr>
        <w:br/>
      </w:r>
      <w:r w:rsidRPr="00ED11E5">
        <w:rPr>
          <w:rFonts w:eastAsia="Times New Roman" w:cs="Times New Roman"/>
          <w:color w:val="000000"/>
          <w:szCs w:val="28"/>
        </w:rPr>
        <w:t>1. Tên đơn vị/cá nhân đăng ký mua: ...........................................................................</w:t>
      </w:r>
      <w:r w:rsidRPr="00ED11E5">
        <w:rPr>
          <w:rFonts w:eastAsia="Times New Roman" w:cs="Times New Roman"/>
          <w:color w:val="000000"/>
          <w:szCs w:val="28"/>
        </w:rPr>
        <w:br/>
        <w:t>2</w:t>
      </w:r>
      <w:r w:rsidRPr="00ED11E5">
        <w:rPr>
          <w:rFonts w:eastAsia="Times New Roman" w:cs="Times New Roman"/>
          <w:color w:val="000000"/>
          <w:sz w:val="18"/>
          <w:szCs w:val="18"/>
        </w:rPr>
        <w:t>(1)</w:t>
      </w:r>
      <w:r w:rsidRPr="00ED11E5">
        <w:rPr>
          <w:rFonts w:eastAsia="Times New Roman" w:cs="Times New Roman"/>
          <w:color w:val="000000"/>
          <w:szCs w:val="28"/>
        </w:rPr>
        <w:t>. CMND/CCCD/Hộ chiếu còn trong thời hạn sử dụng số: ..........…………</w:t>
      </w:r>
      <w:r w:rsidRPr="00ED11E5">
        <w:rPr>
          <w:rFonts w:eastAsia="Times New Roman" w:cs="Times New Roman"/>
          <w:color w:val="000000"/>
          <w:szCs w:val="28"/>
        </w:rPr>
        <w:br/>
        <w:t>ngày ............……………………., nơi cấp…………………………………………..</w:t>
      </w:r>
      <w:r w:rsidRPr="00ED11E5">
        <w:rPr>
          <w:rFonts w:eastAsia="Times New Roman" w:cs="Times New Roman"/>
          <w:color w:val="000000"/>
          <w:szCs w:val="28"/>
        </w:rPr>
        <w:br/>
        <w:t>3</w:t>
      </w:r>
      <w:r w:rsidRPr="00ED11E5">
        <w:rPr>
          <w:rFonts w:eastAsia="Times New Roman" w:cs="Times New Roman"/>
          <w:color w:val="000000"/>
          <w:sz w:val="18"/>
          <w:szCs w:val="18"/>
        </w:rPr>
        <w:t>(2)</w:t>
      </w:r>
      <w:r w:rsidRPr="00ED11E5">
        <w:rPr>
          <w:rFonts w:eastAsia="Times New Roman" w:cs="Times New Roman"/>
          <w:color w:val="000000"/>
          <w:szCs w:val="28"/>
        </w:rPr>
        <w:t>. Quyết định thành lập/Giấy chứng nhận đăng ký kinh doanh số: ........ ngày .......</w:t>
      </w:r>
      <w:r w:rsidRPr="00ED11E5">
        <w:rPr>
          <w:rFonts w:eastAsia="Times New Roman" w:cs="Times New Roman"/>
          <w:color w:val="000000"/>
          <w:szCs w:val="28"/>
        </w:rPr>
        <w:br/>
        <w:t>Mã số thuế (nếu có): ...................................................................................................</w:t>
      </w:r>
      <w:r w:rsidRPr="00ED11E5">
        <w:rPr>
          <w:rFonts w:eastAsia="Times New Roman" w:cs="Times New Roman"/>
          <w:color w:val="000000"/>
          <w:szCs w:val="28"/>
        </w:rPr>
        <w:br/>
        <w:t>Đại diện bởi: ..............................................., chức vụ.................................................</w:t>
      </w:r>
      <w:r w:rsidRPr="00ED11E5">
        <w:rPr>
          <w:rFonts w:eastAsia="Times New Roman" w:cs="Times New Roman"/>
          <w:color w:val="000000"/>
          <w:szCs w:val="28"/>
        </w:rPr>
        <w:br/>
        <w:t>CMND/CCCD/Hộ chiếu còn trong thời hạn sử dụng số: ..........…………</w:t>
      </w:r>
      <w:r w:rsidRPr="00ED11E5">
        <w:rPr>
          <w:rFonts w:eastAsia="Times New Roman" w:cs="Times New Roman"/>
          <w:color w:val="000000"/>
          <w:szCs w:val="28"/>
        </w:rPr>
        <w:br/>
        <w:t>ngày............……………………., nơi cấp…………………………………………..</w:t>
      </w:r>
      <w:r w:rsidRPr="00ED11E5">
        <w:rPr>
          <w:rFonts w:eastAsia="Times New Roman" w:cs="Times New Roman"/>
          <w:color w:val="000000"/>
          <w:szCs w:val="28"/>
        </w:rPr>
        <w:br/>
        <w:t>4. Địa chỉ: ...................................................................................................................</w:t>
      </w:r>
      <w:r w:rsidRPr="00ED11E5">
        <w:rPr>
          <w:rFonts w:eastAsia="Times New Roman" w:cs="Times New Roman"/>
          <w:color w:val="000000"/>
          <w:szCs w:val="28"/>
        </w:rPr>
        <w:br/>
        <w:t>5. Tài sản đăng ký mua</w:t>
      </w:r>
      <w:r w:rsidRPr="00ED11E5">
        <w:rPr>
          <w:rFonts w:eastAsia="Times New Roman" w:cs="Times New Roman"/>
          <w:color w:val="000000"/>
          <w:sz w:val="18"/>
          <w:szCs w:val="18"/>
        </w:rPr>
        <w:t>(3)</w:t>
      </w:r>
      <w:r w:rsidRPr="00ED11E5">
        <w:rPr>
          <w:rFonts w:eastAsia="Times New Roman" w:cs="Times New Roman"/>
          <w:color w:val="000000"/>
          <w:szCs w:val="28"/>
        </w:rPr>
        <w:t>: ...........................................................................................</w:t>
      </w:r>
      <w:r w:rsidRPr="00ED11E5">
        <w:rPr>
          <w:rFonts w:eastAsia="Times New Roman" w:cs="Times New Roman"/>
          <w:color w:val="000000"/>
          <w:szCs w:val="28"/>
        </w:rPr>
        <w:br/>
        <w:t>6. Mã số của cuộc bán niêm yết</w:t>
      </w:r>
      <w:r w:rsidRPr="00ED11E5">
        <w:rPr>
          <w:rFonts w:eastAsia="Times New Roman" w:cs="Times New Roman"/>
          <w:color w:val="000000"/>
          <w:sz w:val="18"/>
          <w:szCs w:val="18"/>
        </w:rPr>
        <w:t>(4)</w:t>
      </w:r>
      <w:r w:rsidRPr="00ED11E5">
        <w:rPr>
          <w:rFonts w:eastAsia="Times New Roman" w:cs="Times New Roman"/>
          <w:color w:val="000000"/>
          <w:szCs w:val="28"/>
        </w:rPr>
        <w:t>: .............................................................................</w:t>
      </w:r>
      <w:r w:rsidRPr="00ED11E5">
        <w:rPr>
          <w:rFonts w:eastAsia="Times New Roman" w:cs="Times New Roman"/>
          <w:color w:val="000000"/>
          <w:szCs w:val="28"/>
        </w:rPr>
        <w:br/>
      </w:r>
    </w:p>
    <w:tbl>
      <w:tblPr>
        <w:tblW w:w="9327" w:type="dxa"/>
        <w:jc w:val="center"/>
        <w:tblInd w:w="125" w:type="dxa"/>
        <w:tblLayout w:type="fixed"/>
        <w:tblCellMar>
          <w:left w:w="0" w:type="dxa"/>
          <w:right w:w="0" w:type="dxa"/>
        </w:tblCellMar>
        <w:tblLook w:val="01E0" w:firstRow="1" w:lastRow="1" w:firstColumn="1" w:lastColumn="1" w:noHBand="0" w:noVBand="0"/>
      </w:tblPr>
      <w:tblGrid>
        <w:gridCol w:w="3952"/>
        <w:gridCol w:w="5375"/>
      </w:tblGrid>
      <w:tr w:rsidR="00ED11E5" w:rsidRPr="00ED11E5" w:rsidTr="00E50780">
        <w:trPr>
          <w:trHeight w:val="1067"/>
          <w:jc w:val="center"/>
        </w:trPr>
        <w:tc>
          <w:tcPr>
            <w:tcW w:w="3952" w:type="dxa"/>
          </w:tcPr>
          <w:p w:rsidR="00ED11E5" w:rsidRPr="00ED11E5" w:rsidRDefault="00ED11E5" w:rsidP="00E50780">
            <w:pPr>
              <w:pStyle w:val="TableParagraph"/>
              <w:spacing w:line="240" w:lineRule="auto"/>
              <w:ind w:left="1" w:right="93"/>
              <w:rPr>
                <w:sz w:val="26"/>
                <w:szCs w:val="28"/>
                <w:lang w:val="en-US"/>
              </w:rPr>
            </w:pPr>
          </w:p>
        </w:tc>
        <w:tc>
          <w:tcPr>
            <w:tcW w:w="5375" w:type="dxa"/>
          </w:tcPr>
          <w:p w:rsidR="00ED11E5" w:rsidRPr="00ED11E5" w:rsidRDefault="00ED11E5" w:rsidP="00ED11E5">
            <w:pPr>
              <w:pStyle w:val="TableParagraph"/>
              <w:spacing w:line="240" w:lineRule="auto"/>
              <w:ind w:left="0"/>
              <w:rPr>
                <w:sz w:val="26"/>
                <w:szCs w:val="28"/>
                <w:lang w:val="en-US"/>
              </w:rPr>
            </w:pPr>
            <w:r w:rsidRPr="00ED11E5">
              <w:rPr>
                <w:b/>
                <w:bCs/>
                <w:iCs/>
                <w:color w:val="000000"/>
                <w:sz w:val="26"/>
                <w:szCs w:val="28"/>
              </w:rPr>
              <w:t>Người đăng ký mua tài sản</w:t>
            </w:r>
            <w:r w:rsidRPr="00ED11E5">
              <w:rPr>
                <w:color w:val="000000"/>
                <w:sz w:val="26"/>
                <w:szCs w:val="28"/>
              </w:rPr>
              <w:t>(5)</w:t>
            </w:r>
            <w:r w:rsidRPr="00ED11E5">
              <w:rPr>
                <w:color w:val="000000"/>
                <w:sz w:val="26"/>
                <w:szCs w:val="28"/>
              </w:rPr>
              <w:br/>
            </w:r>
            <w:r w:rsidRPr="00ED11E5">
              <w:rPr>
                <w:iCs/>
                <w:color w:val="000000"/>
                <w:sz w:val="26"/>
                <w:szCs w:val="28"/>
              </w:rPr>
              <w:t>(Ký, ghi rõ họ tên)</w:t>
            </w:r>
          </w:p>
        </w:tc>
      </w:tr>
    </w:tbl>
    <w:p w:rsidR="00ED11E5" w:rsidRDefault="00ED11E5" w:rsidP="00ED11E5">
      <w:pPr>
        <w:jc w:val="right"/>
        <w:rPr>
          <w:rFonts w:ascii="Calibri" w:eastAsia="Times New Roman" w:hAnsi="Calibri" w:cs="Calibri"/>
          <w:b/>
          <w:bCs/>
          <w:i/>
          <w:iCs/>
          <w:color w:val="000000"/>
          <w:sz w:val="22"/>
        </w:rPr>
      </w:pPr>
      <w:r w:rsidRPr="00ED11E5">
        <w:rPr>
          <w:rFonts w:eastAsia="Times New Roman" w:cs="Times New Roman"/>
          <w:i/>
          <w:iCs/>
          <w:color w:val="000000"/>
          <w:sz w:val="22"/>
        </w:rPr>
        <w:br/>
      </w:r>
    </w:p>
    <w:p w:rsidR="00ED11E5" w:rsidRDefault="00ED11E5" w:rsidP="00ED11E5">
      <w:pPr>
        <w:jc w:val="left"/>
        <w:rPr>
          <w:rFonts w:ascii="Calibri" w:eastAsia="Times New Roman" w:hAnsi="Calibri" w:cs="Calibri"/>
          <w:b/>
          <w:bCs/>
          <w:i/>
          <w:iCs/>
          <w:color w:val="000000"/>
          <w:sz w:val="22"/>
        </w:rPr>
      </w:pPr>
    </w:p>
    <w:p w:rsidR="00ED11E5" w:rsidRDefault="00ED11E5" w:rsidP="00ED11E5">
      <w:pPr>
        <w:jc w:val="left"/>
        <w:rPr>
          <w:rFonts w:ascii="Calibri" w:eastAsia="Times New Roman" w:hAnsi="Calibri" w:cs="Calibri"/>
          <w:b/>
          <w:bCs/>
          <w:i/>
          <w:iCs/>
          <w:color w:val="000000"/>
          <w:sz w:val="22"/>
        </w:rPr>
      </w:pPr>
    </w:p>
    <w:p w:rsidR="00ED11E5" w:rsidRDefault="00ED11E5" w:rsidP="00ED11E5">
      <w:pPr>
        <w:jc w:val="left"/>
        <w:rPr>
          <w:rFonts w:ascii="Calibri" w:eastAsia="Times New Roman" w:hAnsi="Calibri" w:cs="Calibri"/>
          <w:b/>
          <w:bCs/>
          <w:i/>
          <w:iCs/>
          <w:color w:val="000000"/>
          <w:sz w:val="22"/>
        </w:rPr>
      </w:pPr>
    </w:p>
    <w:p w:rsidR="00ED11E5" w:rsidRDefault="00ED11E5" w:rsidP="00ED11E5">
      <w:pPr>
        <w:jc w:val="left"/>
        <w:rPr>
          <w:rFonts w:ascii="Calibri" w:eastAsia="Times New Roman" w:hAnsi="Calibri" w:cs="Calibri"/>
          <w:b/>
          <w:bCs/>
          <w:i/>
          <w:iCs/>
          <w:color w:val="000000"/>
          <w:sz w:val="22"/>
        </w:rPr>
      </w:pPr>
    </w:p>
    <w:p w:rsidR="00ED11E5" w:rsidRPr="00ED11E5" w:rsidRDefault="00ED11E5" w:rsidP="00ED11E5">
      <w:pPr>
        <w:spacing w:line="300" w:lineRule="exact"/>
        <w:ind w:left="284" w:firstLine="0"/>
        <w:jc w:val="left"/>
        <w:rPr>
          <w:rFonts w:cs="Times New Roman"/>
        </w:rPr>
      </w:pPr>
      <w:r w:rsidRPr="00ED11E5">
        <w:rPr>
          <w:rFonts w:eastAsia="Times New Roman" w:cs="Times New Roman"/>
          <w:b/>
          <w:bCs/>
          <w:i/>
          <w:iCs/>
          <w:color w:val="000000"/>
          <w:sz w:val="22"/>
        </w:rPr>
        <w:t>Ghi chú:</w:t>
      </w:r>
      <w:r w:rsidRPr="00ED11E5">
        <w:rPr>
          <w:rFonts w:eastAsia="Times New Roman" w:cs="Times New Roman"/>
          <w:b/>
          <w:bCs/>
          <w:i/>
          <w:iCs/>
          <w:color w:val="000000"/>
          <w:sz w:val="22"/>
        </w:rPr>
        <w:br/>
      </w:r>
      <w:r w:rsidRPr="00ED11E5">
        <w:rPr>
          <w:rFonts w:eastAsia="Times New Roman" w:cs="Times New Roman"/>
          <w:color w:val="000000"/>
          <w:sz w:val="16"/>
          <w:szCs w:val="16"/>
        </w:rPr>
        <w:t>- Phiếu đăng ký mua tài sản phải do Cơ quan được giao nhiệm vụ tổ chức bán tài sản công phát hành và được đóng dấu treo của cơ quan</w:t>
      </w:r>
      <w:r w:rsidRPr="00ED11E5">
        <w:rPr>
          <w:rFonts w:eastAsia="Times New Roman" w:cs="Times New Roman"/>
          <w:color w:val="000000"/>
          <w:sz w:val="16"/>
          <w:szCs w:val="16"/>
        </w:rPr>
        <w:br/>
        <w:t>được giao nhiệm vụ tổ chức bán tài sản công.</w:t>
      </w:r>
      <w:r w:rsidRPr="00ED11E5">
        <w:rPr>
          <w:rFonts w:eastAsia="Times New Roman" w:cs="Times New Roman"/>
          <w:color w:val="000000"/>
          <w:sz w:val="16"/>
          <w:szCs w:val="16"/>
        </w:rPr>
        <w:br/>
        <w:t>- (1) Áp dụng riêng đối với người mua là cá nhân</w:t>
      </w:r>
      <w:r w:rsidRPr="00ED11E5">
        <w:rPr>
          <w:rFonts w:eastAsia="Times New Roman" w:cs="Times New Roman"/>
          <w:color w:val="000000"/>
          <w:sz w:val="16"/>
          <w:szCs w:val="16"/>
        </w:rPr>
        <w:br/>
        <w:t>- (2) Áp dụng riêng đối với người mua là cơ quan, tổ chức, đơn vị, doanh nghiệp.</w:t>
      </w:r>
      <w:r w:rsidRPr="00ED11E5">
        <w:rPr>
          <w:rFonts w:eastAsia="Times New Roman" w:cs="Times New Roman"/>
          <w:color w:val="000000"/>
          <w:sz w:val="16"/>
          <w:szCs w:val="16"/>
        </w:rPr>
        <w:br/>
        <w:t>- (</w:t>
      </w:r>
      <w:r w:rsidRPr="00ED11E5">
        <w:rPr>
          <w:rFonts w:eastAsia="Times New Roman" w:cs="Times New Roman"/>
          <w:color w:val="000000"/>
          <w:sz w:val="10"/>
          <w:szCs w:val="10"/>
        </w:rPr>
        <w:t>3</w:t>
      </w:r>
      <w:r w:rsidRPr="00ED11E5">
        <w:rPr>
          <w:rFonts w:eastAsia="Times New Roman" w:cs="Times New Roman"/>
          <w:color w:val="000000"/>
          <w:sz w:val="16"/>
          <w:szCs w:val="16"/>
        </w:rPr>
        <w:t>) Ghi tên cụ thể tài sản đăng ký mua hoặc ghi “Theo Thông báo ngày ……. của ……”.</w:t>
      </w:r>
      <w:r w:rsidRPr="00ED11E5">
        <w:rPr>
          <w:rFonts w:eastAsia="Times New Roman" w:cs="Times New Roman"/>
          <w:color w:val="000000"/>
          <w:sz w:val="16"/>
          <w:szCs w:val="16"/>
        </w:rPr>
        <w:br/>
        <w:t>- (4) Mã số của cuộc bán niêm yết do cơ quan được giao nhiệm vụ tổ chức bán tài sản công xác định và thực hiện niêm yết, thông báo công</w:t>
      </w:r>
      <w:r w:rsidRPr="00ED11E5">
        <w:rPr>
          <w:rFonts w:eastAsia="Times New Roman" w:cs="Times New Roman"/>
          <w:color w:val="000000"/>
          <w:sz w:val="16"/>
          <w:szCs w:val="16"/>
        </w:rPr>
        <w:br/>
        <w:t>khai theo quy định tại khoản 1 Điều 5 Thông tư số 144/2017/TT-BTC ngày 29/12/2017 của Bộ Tài chính.</w:t>
      </w:r>
      <w:r w:rsidRPr="00ED11E5">
        <w:rPr>
          <w:rFonts w:eastAsia="Times New Roman" w:cs="Times New Roman"/>
          <w:color w:val="000000"/>
          <w:sz w:val="16"/>
          <w:szCs w:val="16"/>
        </w:rPr>
        <w:br/>
        <w:t>- (</w:t>
      </w:r>
      <w:r w:rsidRPr="00ED11E5">
        <w:rPr>
          <w:rFonts w:eastAsia="Times New Roman" w:cs="Times New Roman"/>
          <w:color w:val="000000"/>
          <w:sz w:val="10"/>
          <w:szCs w:val="10"/>
        </w:rPr>
        <w:t>5</w:t>
      </w:r>
      <w:r w:rsidRPr="00ED11E5">
        <w:rPr>
          <w:rFonts w:eastAsia="Times New Roman" w:cs="Times New Roman"/>
          <w:color w:val="000000"/>
          <w:sz w:val="16"/>
          <w:szCs w:val="16"/>
        </w:rPr>
        <w:t>) Nếu người đăng ký mua là cá nhân thì cá nhân ký, ghi rõ họ tên; nếu người đăng ký mua là cơ quan, tổ chức, đơn vị, doanh nghiệp thì</w:t>
      </w:r>
      <w:r w:rsidRPr="00ED11E5">
        <w:rPr>
          <w:rFonts w:eastAsia="Times New Roman" w:cs="Times New Roman"/>
          <w:color w:val="000000"/>
          <w:sz w:val="16"/>
          <w:szCs w:val="16"/>
        </w:rPr>
        <w:br/>
        <w:t>người đại diện ký, ghi rõ họ tên và đóng dấu.</w:t>
      </w:r>
      <w:r w:rsidRPr="00ED11E5">
        <w:rPr>
          <w:rFonts w:eastAsia="Times New Roman" w:cs="Times New Roman"/>
          <w:sz w:val="24"/>
          <w:szCs w:val="24"/>
        </w:rPr>
        <w:t xml:space="preserve"> </w:t>
      </w:r>
    </w:p>
    <w:sectPr w:rsidR="00ED11E5" w:rsidRPr="00ED11E5" w:rsidSect="000D67ED">
      <w:pgSz w:w="11910" w:h="16850"/>
      <w:pgMar w:top="1134" w:right="851" w:bottom="1134" w:left="1701" w:header="76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66C"/>
    <w:rsid w:val="000D67ED"/>
    <w:rsid w:val="00104597"/>
    <w:rsid w:val="001E0008"/>
    <w:rsid w:val="003F0028"/>
    <w:rsid w:val="005E3A60"/>
    <w:rsid w:val="0089267B"/>
    <w:rsid w:val="00AD2F36"/>
    <w:rsid w:val="00C56282"/>
    <w:rsid w:val="00DA066C"/>
    <w:rsid w:val="00E066D8"/>
    <w:rsid w:val="00ED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line="360" w:lineRule="exact"/>
        <w:ind w:firstLine="62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A066C"/>
    <w:pPr>
      <w:widowControl w:val="0"/>
      <w:autoSpaceDE w:val="0"/>
      <w:autoSpaceDN w:val="0"/>
      <w:spacing w:before="0" w:line="240" w:lineRule="auto"/>
      <w:ind w:firstLine="0"/>
      <w:jc w:val="center"/>
      <w:outlineLvl w:val="0"/>
    </w:pPr>
    <w:rPr>
      <w:rFonts w:eastAsia="Times New Roman" w:cs="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066C"/>
    <w:rPr>
      <w:rFonts w:eastAsia="Times New Roman" w:cs="Times New Roman"/>
      <w:b/>
      <w:bCs/>
      <w:szCs w:val="28"/>
      <w:lang w:val="vi"/>
    </w:rPr>
  </w:style>
  <w:style w:type="paragraph" w:styleId="BodyText">
    <w:name w:val="Body Text"/>
    <w:basedOn w:val="Normal"/>
    <w:link w:val="BodyTextChar"/>
    <w:uiPriority w:val="1"/>
    <w:qFormat/>
    <w:rsid w:val="00DA066C"/>
    <w:pPr>
      <w:widowControl w:val="0"/>
      <w:autoSpaceDE w:val="0"/>
      <w:autoSpaceDN w:val="0"/>
      <w:spacing w:before="0" w:line="240" w:lineRule="auto"/>
      <w:ind w:left="502" w:firstLine="0"/>
      <w:jc w:val="left"/>
    </w:pPr>
    <w:rPr>
      <w:rFonts w:eastAsia="Times New Roman" w:cs="Times New Roman"/>
      <w:szCs w:val="28"/>
      <w:lang w:val="vi"/>
    </w:rPr>
  </w:style>
  <w:style w:type="character" w:customStyle="1" w:styleId="BodyTextChar">
    <w:name w:val="Body Text Char"/>
    <w:basedOn w:val="DefaultParagraphFont"/>
    <w:link w:val="BodyText"/>
    <w:uiPriority w:val="1"/>
    <w:rsid w:val="00DA066C"/>
    <w:rPr>
      <w:rFonts w:eastAsia="Times New Roman" w:cs="Times New Roman"/>
      <w:szCs w:val="28"/>
      <w:lang w:val="vi"/>
    </w:rPr>
  </w:style>
  <w:style w:type="paragraph" w:customStyle="1" w:styleId="TableParagraph">
    <w:name w:val="Table Paragraph"/>
    <w:basedOn w:val="Normal"/>
    <w:uiPriority w:val="1"/>
    <w:qFormat/>
    <w:rsid w:val="00DA066C"/>
    <w:pPr>
      <w:widowControl w:val="0"/>
      <w:autoSpaceDE w:val="0"/>
      <w:autoSpaceDN w:val="0"/>
      <w:spacing w:before="0" w:line="312" w:lineRule="exact"/>
      <w:ind w:left="7" w:firstLine="0"/>
      <w:jc w:val="center"/>
    </w:pPr>
    <w:rPr>
      <w:rFonts w:eastAsia="Times New Roman" w:cs="Times New Roman"/>
      <w:sz w:val="22"/>
      <w:lang w:val="vi"/>
    </w:rPr>
  </w:style>
  <w:style w:type="character" w:customStyle="1" w:styleId="fontstyle01">
    <w:name w:val="fontstyle01"/>
    <w:basedOn w:val="DefaultParagraphFont"/>
    <w:rsid w:val="00ED11E5"/>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ED11E5"/>
    <w:rPr>
      <w:rFonts w:ascii="Times New Roman" w:hAnsi="Times New Roman" w:cs="Times New Roman" w:hint="default"/>
      <w:b w:val="0"/>
      <w:bCs w:val="0"/>
      <w:i w:val="0"/>
      <w:iCs w:val="0"/>
      <w:color w:val="000000"/>
      <w:sz w:val="22"/>
      <w:szCs w:val="22"/>
    </w:rPr>
  </w:style>
  <w:style w:type="character" w:customStyle="1" w:styleId="fontstyle31">
    <w:name w:val="fontstyle31"/>
    <w:basedOn w:val="DefaultParagraphFont"/>
    <w:rsid w:val="00ED11E5"/>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ED11E5"/>
    <w:rPr>
      <w:rFonts w:ascii="Times New Roman" w:hAnsi="Times New Roman" w:cs="Times New Roman" w:hint="default"/>
      <w:b/>
      <w:bCs/>
      <w:i/>
      <w:iCs/>
      <w:color w:val="000000"/>
      <w:sz w:val="22"/>
      <w:szCs w:val="22"/>
    </w:rPr>
  </w:style>
  <w:style w:type="character" w:customStyle="1" w:styleId="fontstyle51">
    <w:name w:val="fontstyle51"/>
    <w:basedOn w:val="DefaultParagraphFont"/>
    <w:rsid w:val="00ED11E5"/>
    <w:rPr>
      <w:rFonts w:ascii="Calibri" w:hAnsi="Calibri" w:cs="Calibri" w:hint="default"/>
      <w:b/>
      <w:bCs/>
      <w:i/>
      <w:iCs/>
      <w:color w:val="000000"/>
      <w:sz w:val="22"/>
      <w:szCs w:val="22"/>
    </w:rPr>
  </w:style>
  <w:style w:type="character" w:customStyle="1" w:styleId="fontstyle61">
    <w:name w:val="fontstyle61"/>
    <w:basedOn w:val="DefaultParagraphFont"/>
    <w:rsid w:val="00ED11E5"/>
    <w:rPr>
      <w:rFonts w:ascii="Calibri" w:hAnsi="Calibri" w:cs="Calibri" w:hint="default"/>
      <w:b w:val="0"/>
      <w:bCs w:val="0"/>
      <w:i w:val="0"/>
      <w:iCs w:val="0"/>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line="360" w:lineRule="exact"/>
        <w:ind w:firstLine="62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A066C"/>
    <w:pPr>
      <w:widowControl w:val="0"/>
      <w:autoSpaceDE w:val="0"/>
      <w:autoSpaceDN w:val="0"/>
      <w:spacing w:before="0" w:line="240" w:lineRule="auto"/>
      <w:ind w:firstLine="0"/>
      <w:jc w:val="center"/>
      <w:outlineLvl w:val="0"/>
    </w:pPr>
    <w:rPr>
      <w:rFonts w:eastAsia="Times New Roman" w:cs="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066C"/>
    <w:rPr>
      <w:rFonts w:eastAsia="Times New Roman" w:cs="Times New Roman"/>
      <w:b/>
      <w:bCs/>
      <w:szCs w:val="28"/>
      <w:lang w:val="vi"/>
    </w:rPr>
  </w:style>
  <w:style w:type="paragraph" w:styleId="BodyText">
    <w:name w:val="Body Text"/>
    <w:basedOn w:val="Normal"/>
    <w:link w:val="BodyTextChar"/>
    <w:uiPriority w:val="1"/>
    <w:qFormat/>
    <w:rsid w:val="00DA066C"/>
    <w:pPr>
      <w:widowControl w:val="0"/>
      <w:autoSpaceDE w:val="0"/>
      <w:autoSpaceDN w:val="0"/>
      <w:spacing w:before="0" w:line="240" w:lineRule="auto"/>
      <w:ind w:left="502" w:firstLine="0"/>
      <w:jc w:val="left"/>
    </w:pPr>
    <w:rPr>
      <w:rFonts w:eastAsia="Times New Roman" w:cs="Times New Roman"/>
      <w:szCs w:val="28"/>
      <w:lang w:val="vi"/>
    </w:rPr>
  </w:style>
  <w:style w:type="character" w:customStyle="1" w:styleId="BodyTextChar">
    <w:name w:val="Body Text Char"/>
    <w:basedOn w:val="DefaultParagraphFont"/>
    <w:link w:val="BodyText"/>
    <w:uiPriority w:val="1"/>
    <w:rsid w:val="00DA066C"/>
    <w:rPr>
      <w:rFonts w:eastAsia="Times New Roman" w:cs="Times New Roman"/>
      <w:szCs w:val="28"/>
      <w:lang w:val="vi"/>
    </w:rPr>
  </w:style>
  <w:style w:type="paragraph" w:customStyle="1" w:styleId="TableParagraph">
    <w:name w:val="Table Paragraph"/>
    <w:basedOn w:val="Normal"/>
    <w:uiPriority w:val="1"/>
    <w:qFormat/>
    <w:rsid w:val="00DA066C"/>
    <w:pPr>
      <w:widowControl w:val="0"/>
      <w:autoSpaceDE w:val="0"/>
      <w:autoSpaceDN w:val="0"/>
      <w:spacing w:before="0" w:line="312" w:lineRule="exact"/>
      <w:ind w:left="7" w:firstLine="0"/>
      <w:jc w:val="center"/>
    </w:pPr>
    <w:rPr>
      <w:rFonts w:eastAsia="Times New Roman" w:cs="Times New Roman"/>
      <w:sz w:val="22"/>
      <w:lang w:val="vi"/>
    </w:rPr>
  </w:style>
  <w:style w:type="character" w:customStyle="1" w:styleId="fontstyle01">
    <w:name w:val="fontstyle01"/>
    <w:basedOn w:val="DefaultParagraphFont"/>
    <w:rsid w:val="00ED11E5"/>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ED11E5"/>
    <w:rPr>
      <w:rFonts w:ascii="Times New Roman" w:hAnsi="Times New Roman" w:cs="Times New Roman" w:hint="default"/>
      <w:b w:val="0"/>
      <w:bCs w:val="0"/>
      <w:i w:val="0"/>
      <w:iCs w:val="0"/>
      <w:color w:val="000000"/>
      <w:sz w:val="22"/>
      <w:szCs w:val="22"/>
    </w:rPr>
  </w:style>
  <w:style w:type="character" w:customStyle="1" w:styleId="fontstyle31">
    <w:name w:val="fontstyle31"/>
    <w:basedOn w:val="DefaultParagraphFont"/>
    <w:rsid w:val="00ED11E5"/>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ED11E5"/>
    <w:rPr>
      <w:rFonts w:ascii="Times New Roman" w:hAnsi="Times New Roman" w:cs="Times New Roman" w:hint="default"/>
      <w:b/>
      <w:bCs/>
      <w:i/>
      <w:iCs/>
      <w:color w:val="000000"/>
      <w:sz w:val="22"/>
      <w:szCs w:val="22"/>
    </w:rPr>
  </w:style>
  <w:style w:type="character" w:customStyle="1" w:styleId="fontstyle51">
    <w:name w:val="fontstyle51"/>
    <w:basedOn w:val="DefaultParagraphFont"/>
    <w:rsid w:val="00ED11E5"/>
    <w:rPr>
      <w:rFonts w:ascii="Calibri" w:hAnsi="Calibri" w:cs="Calibri" w:hint="default"/>
      <w:b/>
      <w:bCs/>
      <w:i/>
      <w:iCs/>
      <w:color w:val="000000"/>
      <w:sz w:val="22"/>
      <w:szCs w:val="22"/>
    </w:rPr>
  </w:style>
  <w:style w:type="character" w:customStyle="1" w:styleId="fontstyle61">
    <w:name w:val="fontstyle61"/>
    <w:basedOn w:val="DefaultParagraphFont"/>
    <w:rsid w:val="00ED11E5"/>
    <w:rPr>
      <w:rFonts w:ascii="Calibri" w:hAnsi="Calibri" w:cs="Calibri"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408580">
      <w:bodyDiv w:val="1"/>
      <w:marLeft w:val="0"/>
      <w:marRight w:val="0"/>
      <w:marTop w:val="0"/>
      <w:marBottom w:val="0"/>
      <w:divBdr>
        <w:top w:val="none" w:sz="0" w:space="0" w:color="auto"/>
        <w:left w:val="none" w:sz="0" w:space="0" w:color="auto"/>
        <w:bottom w:val="none" w:sz="0" w:space="0" w:color="auto"/>
        <w:right w:val="none" w:sz="0" w:space="0" w:color="auto"/>
      </w:divBdr>
    </w:div>
    <w:div w:id="197021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2024-06-11T08:04:00Z</dcterms:created>
  <dcterms:modified xsi:type="dcterms:W3CDTF">2024-06-11T08:44:00Z</dcterms:modified>
</cp:coreProperties>
</file>